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7C4E" w14:textId="68EF31B6" w:rsidR="00471898" w:rsidRPr="00167044" w:rsidRDefault="00756AC0" w:rsidP="00471898">
      <w:pPr>
        <w:pBdr>
          <w:top w:val="single" w:sz="4" w:space="1" w:color="auto"/>
          <w:bottom w:val="single" w:sz="4" w:space="1" w:color="auto"/>
        </w:pBdr>
        <w:spacing w:before="240"/>
        <w:rPr>
          <w:rFonts w:ascii="Verdana" w:hAnsi="Verdana" w:cs="Arial"/>
          <w:color w:val="000000"/>
          <w:sz w:val="20"/>
          <w:szCs w:val="20"/>
        </w:rPr>
      </w:pPr>
      <w:r w:rsidRPr="009737F2">
        <w:rPr>
          <w:rFonts w:ascii="Verdana" w:hAnsi="Verdana" w:cs="Arial"/>
          <w:b/>
          <w:color w:val="000000"/>
          <w:sz w:val="20"/>
          <w:szCs w:val="20"/>
        </w:rPr>
        <w:t xml:space="preserve">ALLEGATO </w:t>
      </w:r>
      <w:r>
        <w:rPr>
          <w:rFonts w:ascii="Verdana" w:hAnsi="Verdana" w:cs="Arial"/>
          <w:b/>
          <w:color w:val="000000"/>
          <w:sz w:val="20"/>
          <w:szCs w:val="20"/>
        </w:rPr>
        <w:t>1</w:t>
      </w:r>
      <w:r w:rsidR="00D76A3A">
        <w:rPr>
          <w:rFonts w:ascii="Verdana" w:hAnsi="Verdana" w:cs="Arial"/>
          <w:b/>
          <w:color w:val="000000"/>
          <w:sz w:val="20"/>
          <w:szCs w:val="20"/>
        </w:rPr>
        <w:t>5</w:t>
      </w:r>
      <w:r w:rsidRPr="009737F2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CUP </w:t>
      </w:r>
      <w:r w:rsidR="00167044" w:rsidRPr="00167044">
        <w:rPr>
          <w:rStyle w:val="Enfasigrassetto"/>
          <w:rFonts w:ascii="Verdana" w:hAnsi="Verdana"/>
          <w:sz w:val="22"/>
          <w:szCs w:val="22"/>
        </w:rPr>
        <w:t>I74D23004020006</w:t>
      </w:r>
    </w:p>
    <w:p w14:paraId="1AC4828C" w14:textId="77777777" w:rsidR="00230EB2" w:rsidRDefault="00230EB2" w:rsidP="00230EB2">
      <w:pPr>
        <w:autoSpaceDE w:val="0"/>
        <w:autoSpaceDN w:val="0"/>
        <w:adjustRightInd w:val="0"/>
        <w:jc w:val="center"/>
        <w:rPr>
          <w:rFonts w:ascii="Verdana" w:hAnsi="Verdana" w:cs="Arial"/>
          <w:sz w:val="22"/>
          <w:szCs w:val="22"/>
        </w:rPr>
      </w:pPr>
    </w:p>
    <w:p w14:paraId="7FD0EFE6" w14:textId="77777777" w:rsidR="00121DFE" w:rsidRDefault="00427C09" w:rsidP="00121DFE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18"/>
          <w:szCs w:val="18"/>
        </w:rPr>
      </w:pPr>
      <w:r>
        <w:rPr>
          <w:noProof/>
          <w:sz w:val="20"/>
          <w:szCs w:val="20"/>
        </w:rPr>
        <w:pict w14:anchorId="0BC223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" style="width:482.5pt;height:147.4pt;visibility:visible;mso-width-percent:0;mso-height-percent:0;mso-width-percent:0;mso-height-percent:0">
            <v:imagedata r:id="rId8" o:title=""/>
            <o:lock v:ext="edit" aspectratio="f"/>
          </v:shape>
        </w:pict>
      </w:r>
    </w:p>
    <w:p w14:paraId="0D904FDB" w14:textId="77777777" w:rsidR="00756AC0" w:rsidRDefault="00756AC0" w:rsidP="00121DFE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18"/>
          <w:szCs w:val="18"/>
        </w:rPr>
      </w:pPr>
    </w:p>
    <w:p w14:paraId="74543D6D" w14:textId="77777777" w:rsidR="00756AC0" w:rsidRDefault="00756AC0" w:rsidP="00121DFE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18"/>
          <w:szCs w:val="18"/>
        </w:rPr>
      </w:pPr>
    </w:p>
    <w:p w14:paraId="5EC579A1" w14:textId="77777777" w:rsidR="00471898" w:rsidRPr="00DF420B" w:rsidRDefault="00471898" w:rsidP="00471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 w:cs="Verdana,Bold"/>
          <w:sz w:val="20"/>
          <w:szCs w:val="20"/>
        </w:rPr>
      </w:pPr>
      <w:r w:rsidRPr="00DF420B">
        <w:rPr>
          <w:rFonts w:ascii="Verdana" w:hAnsi="Verdana" w:cs="Verdana,Bold"/>
          <w:sz w:val="20"/>
          <w:szCs w:val="20"/>
        </w:rPr>
        <w:t>Capitolato descrittivo e prestazionale</w:t>
      </w:r>
    </w:p>
    <w:p w14:paraId="58D7F937" w14:textId="77777777" w:rsidR="00471898" w:rsidRPr="00DF420B" w:rsidRDefault="00471898" w:rsidP="00121DFE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14:paraId="7080AA1D" w14:textId="576A359A" w:rsidR="00121DFE" w:rsidRPr="00E82BB8" w:rsidRDefault="00121DFE" w:rsidP="00121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</w:rPr>
      </w:pPr>
      <w:r w:rsidRPr="00DF420B">
        <w:rPr>
          <w:rFonts w:ascii="Verdana" w:hAnsi="Verdana"/>
          <w:b/>
          <w:bCs/>
          <w:sz w:val="20"/>
          <w:szCs w:val="20"/>
        </w:rPr>
        <w:t xml:space="preserve">Indagine di mercato, ad evidenza pubblica, </w:t>
      </w:r>
      <w:r w:rsidRPr="00E82BB8">
        <w:rPr>
          <w:rFonts w:ascii="Verdana" w:hAnsi="Verdana"/>
          <w:b/>
          <w:bCs/>
          <w:sz w:val="20"/>
          <w:szCs w:val="20"/>
        </w:rPr>
        <w:t>per eventuale successivo affidamento diretto, ai sensi della lettera b</w:t>
      </w:r>
      <w:r w:rsidR="008F4E10">
        <w:rPr>
          <w:rFonts w:ascii="Verdana" w:hAnsi="Verdana"/>
          <w:b/>
          <w:bCs/>
          <w:sz w:val="20"/>
          <w:szCs w:val="20"/>
        </w:rPr>
        <w:t>)</w:t>
      </w:r>
      <w:r w:rsidRPr="00E82BB8">
        <w:rPr>
          <w:rFonts w:ascii="Verdana" w:hAnsi="Verdana"/>
          <w:b/>
          <w:bCs/>
          <w:sz w:val="20"/>
          <w:szCs w:val="20"/>
        </w:rPr>
        <w:t xml:space="preserve"> comma 1 dell’art. 50 del Decreto Legislativo n. 36 del 31 marzo 2023 mediante trattativa diretta da es</w:t>
      </w:r>
      <w:r w:rsidR="009D1799" w:rsidRPr="00E82BB8">
        <w:rPr>
          <w:rFonts w:ascii="Verdana" w:hAnsi="Verdana"/>
          <w:b/>
          <w:bCs/>
          <w:sz w:val="20"/>
          <w:szCs w:val="20"/>
        </w:rPr>
        <w:t>pletarsi sul mercato elettronico</w:t>
      </w:r>
      <w:r w:rsidRPr="00E82BB8">
        <w:rPr>
          <w:rFonts w:ascii="Verdana" w:hAnsi="Verdana"/>
          <w:b/>
          <w:bCs/>
          <w:sz w:val="20"/>
          <w:szCs w:val="20"/>
        </w:rPr>
        <w:t xml:space="preserve"> della pubblica amministrazione, </w:t>
      </w:r>
      <w:r w:rsidR="001A7429" w:rsidRPr="005E4D1F">
        <w:rPr>
          <w:rFonts w:ascii="Verdana" w:hAnsi="Verdana"/>
          <w:sz w:val="22"/>
          <w:szCs w:val="22"/>
        </w:rPr>
        <w:t xml:space="preserve">di complessive </w:t>
      </w:r>
      <w:r w:rsidR="001A7429">
        <w:rPr>
          <w:rFonts w:ascii="Verdana" w:hAnsi="Verdana"/>
          <w:sz w:val="22"/>
          <w:szCs w:val="22"/>
        </w:rPr>
        <w:t xml:space="preserve">198 ore di docenza da erogarsi, in presenza, </w:t>
      </w:r>
      <w:r w:rsidR="001A7429" w:rsidRPr="00B3444A">
        <w:rPr>
          <w:rFonts w:ascii="Verdana" w:hAnsi="Verdana" w:cs="Verdana,Bold"/>
          <w:sz w:val="22"/>
          <w:szCs w:val="22"/>
        </w:rPr>
        <w:t>nei</w:t>
      </w:r>
      <w:r w:rsidR="001A7429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1A7429">
        <w:rPr>
          <w:rFonts w:ascii="Verdana" w:hAnsi="Verdana" w:cs="Verdana,Bold"/>
          <w:sz w:val="22"/>
          <w:szCs w:val="22"/>
        </w:rPr>
        <w:t>formazione sulla transizione digitale</w:t>
      </w:r>
      <w:r w:rsidR="001A7429" w:rsidRPr="004F59CE">
        <w:rPr>
          <w:rFonts w:ascii="Verdana" w:hAnsi="Verdana" w:cs="Verdana,Bold"/>
          <w:sz w:val="22"/>
          <w:szCs w:val="22"/>
        </w:rPr>
        <w:t xml:space="preserve"> (</w:t>
      </w:r>
      <w:r w:rsidR="001A7429">
        <w:rPr>
          <w:rFonts w:ascii="Verdana" w:hAnsi="Verdana" w:cs="Verdana,Bold"/>
          <w:b/>
          <w:sz w:val="22"/>
          <w:szCs w:val="22"/>
        </w:rPr>
        <w:t xml:space="preserve">5 edizioni </w:t>
      </w:r>
      <w:r w:rsidR="001A7429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1A7429">
        <w:rPr>
          <w:rFonts w:ascii="Verdana" w:hAnsi="Verdana" w:cs="Verdana,Bold"/>
          <w:b/>
          <w:sz w:val="22"/>
          <w:szCs w:val="22"/>
        </w:rPr>
        <w:t xml:space="preserve">18 </w:t>
      </w:r>
      <w:r w:rsidR="001A7429" w:rsidRPr="004F59CE">
        <w:rPr>
          <w:rFonts w:ascii="Verdana" w:hAnsi="Verdana" w:cs="Verdana,Bold"/>
          <w:b/>
          <w:sz w:val="22"/>
          <w:szCs w:val="22"/>
        </w:rPr>
        <w:t>ore</w:t>
      </w:r>
      <w:r w:rsidR="001A7429">
        <w:rPr>
          <w:rFonts w:ascii="Verdana" w:hAnsi="Verdana" w:cs="Verdana,Bold"/>
          <w:b/>
          <w:sz w:val="22"/>
          <w:szCs w:val="22"/>
        </w:rPr>
        <w:t>)</w:t>
      </w:r>
      <w:r w:rsidR="001A7429">
        <w:rPr>
          <w:rFonts w:ascii="Verdana" w:hAnsi="Verdana" w:cs="Verdana,Bold"/>
          <w:sz w:val="22"/>
          <w:szCs w:val="22"/>
        </w:rPr>
        <w:t xml:space="preserve"> e</w:t>
      </w:r>
      <w:r w:rsidR="001A7429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1A7429">
        <w:rPr>
          <w:rFonts w:ascii="Verdana" w:hAnsi="Verdana" w:cs="Verdana,Bold"/>
          <w:sz w:val="22"/>
          <w:szCs w:val="22"/>
        </w:rPr>
        <w:t>formazione/Laboratori di formazione sul campo</w:t>
      </w:r>
      <w:r w:rsidR="001A7429" w:rsidRPr="004F59CE">
        <w:rPr>
          <w:rFonts w:ascii="Verdana" w:hAnsi="Verdana" w:cs="Verdana,Bold"/>
          <w:sz w:val="22"/>
          <w:szCs w:val="22"/>
        </w:rPr>
        <w:t xml:space="preserve"> </w:t>
      </w:r>
      <w:r w:rsidR="001A7429">
        <w:rPr>
          <w:rFonts w:ascii="Verdana" w:hAnsi="Verdana" w:cs="Verdana,Bold"/>
          <w:b/>
          <w:sz w:val="22"/>
          <w:szCs w:val="22"/>
        </w:rPr>
        <w:t xml:space="preserve">(6 edizioni </w:t>
      </w:r>
      <w:r w:rsidR="001A7429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1A7429">
        <w:rPr>
          <w:rFonts w:ascii="Verdana" w:hAnsi="Verdana" w:cs="Verdana,Bold"/>
          <w:b/>
          <w:sz w:val="22"/>
          <w:szCs w:val="22"/>
        </w:rPr>
        <w:t xml:space="preserve">18 </w:t>
      </w:r>
      <w:r w:rsidR="001A7429" w:rsidRPr="004F59CE">
        <w:rPr>
          <w:rFonts w:ascii="Verdana" w:hAnsi="Verdana" w:cs="Verdana,Bold"/>
          <w:b/>
          <w:sz w:val="22"/>
          <w:szCs w:val="22"/>
        </w:rPr>
        <w:t>ore</w:t>
      </w:r>
      <w:r w:rsidR="001A7429">
        <w:rPr>
          <w:rFonts w:ascii="Verdana" w:hAnsi="Verdana" w:cs="Verdana,Bold"/>
          <w:b/>
          <w:sz w:val="22"/>
          <w:szCs w:val="22"/>
        </w:rPr>
        <w:t>)</w:t>
      </w:r>
      <w:r w:rsidR="001A7429" w:rsidRPr="004F59CE">
        <w:rPr>
          <w:rFonts w:ascii="Verdana" w:hAnsi="Verdana" w:cs="Verdana,Bold"/>
          <w:sz w:val="22"/>
          <w:szCs w:val="22"/>
        </w:rPr>
        <w:t xml:space="preserve">, </w:t>
      </w:r>
      <w:r w:rsidR="001A7429">
        <w:rPr>
          <w:rFonts w:ascii="Verdana" w:hAnsi="Verdana" w:cs="Verdana,Bold"/>
          <w:sz w:val="22"/>
          <w:szCs w:val="22"/>
        </w:rPr>
        <w:t>previsti</w:t>
      </w:r>
      <w:r w:rsidR="001A7429" w:rsidRPr="00874929">
        <w:rPr>
          <w:rFonts w:ascii="Verdana" w:hAnsi="Verdana" w:cs="Verdana,Bold"/>
          <w:sz w:val="22"/>
          <w:szCs w:val="22"/>
        </w:rPr>
        <w:t xml:space="preserve"> </w:t>
      </w:r>
      <w:r w:rsidR="001A7429">
        <w:rPr>
          <w:rFonts w:ascii="Verdana" w:hAnsi="Verdana" w:cs="Verdana,Bold"/>
          <w:sz w:val="22"/>
          <w:szCs w:val="22"/>
        </w:rPr>
        <w:t>da</w:t>
      </w:r>
      <w:r w:rsidR="001A7429" w:rsidRPr="00874929">
        <w:rPr>
          <w:rFonts w:ascii="Verdana" w:hAnsi="Verdana" w:cs="Verdana,Bold"/>
          <w:sz w:val="22"/>
          <w:szCs w:val="22"/>
        </w:rPr>
        <w:t xml:space="preserve">l </w:t>
      </w:r>
      <w:r w:rsidR="001A7429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1A7429">
        <w:rPr>
          <w:rFonts w:ascii="Verdana" w:eastAsia="Calibri" w:hAnsi="Verdana"/>
          <w:sz w:val="22"/>
          <w:szCs w:val="22"/>
          <w:lang w:eastAsia="en-US"/>
        </w:rPr>
        <w:t>“</w:t>
      </w:r>
      <w:r w:rsidR="001A7429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1A7429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1A7429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1A7429" w:rsidRPr="00A42310">
        <w:rPr>
          <w:rFonts w:ascii="Verdana" w:hAnsi="Verdana" w:cs="Arial"/>
          <w:b/>
          <w:sz w:val="22"/>
          <w:szCs w:val="22"/>
        </w:rPr>
        <w:t>I74D23004020006</w:t>
      </w:r>
      <w:r w:rsidR="001A7429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1A7429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1A7429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1A7429">
        <w:rPr>
          <w:rFonts w:ascii="Verdana" w:hAnsi="Verdana" w:cs="Verdana,Bold"/>
          <w:bCs/>
          <w:sz w:val="22"/>
          <w:szCs w:val="22"/>
        </w:rPr>
        <w:t xml:space="preserve"> </w:t>
      </w:r>
      <w:r w:rsidR="001A7429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</w:t>
      </w:r>
      <w:r w:rsidR="001A7429">
        <w:rPr>
          <w:rFonts w:ascii="Verdana" w:hAnsi="Verdana" w:cs="Verdana,Bold"/>
          <w:bCs/>
          <w:sz w:val="22"/>
          <w:szCs w:val="22"/>
        </w:rPr>
        <w:t>)</w:t>
      </w:r>
      <w:r w:rsidR="00756AC0" w:rsidRPr="00E82BB8">
        <w:rPr>
          <w:rFonts w:ascii="Verdana" w:hAnsi="Verdana"/>
          <w:b/>
          <w:bCs/>
          <w:sz w:val="20"/>
          <w:szCs w:val="20"/>
        </w:rPr>
        <w:t>, finanziato dall’Unione europea – Next Generation EU</w:t>
      </w:r>
    </w:p>
    <w:p w14:paraId="130B1366" w14:textId="77777777" w:rsidR="00121DFE" w:rsidRPr="00DF420B" w:rsidRDefault="00121DFE" w:rsidP="00121DFE">
      <w:pPr>
        <w:rPr>
          <w:rFonts w:ascii="Verdana" w:hAnsi="Verdana"/>
          <w:sz w:val="20"/>
          <w:szCs w:val="20"/>
        </w:rPr>
      </w:pPr>
    </w:p>
    <w:p w14:paraId="2AF3E315" w14:textId="77777777" w:rsidR="00DF420B" w:rsidRPr="008F4E10" w:rsidRDefault="00DF420B" w:rsidP="00DC32A8">
      <w:pPr>
        <w:widowControl w:val="0"/>
        <w:autoSpaceDE w:val="0"/>
        <w:autoSpaceDN w:val="0"/>
        <w:spacing w:line="276" w:lineRule="auto"/>
        <w:ind w:left="432" w:hanging="432"/>
        <w:outlineLvl w:val="0"/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</w:pPr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ab/>
      </w:r>
      <w:bookmarkStart w:id="0" w:name="_Toc179388940"/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 xml:space="preserve">Descrizione del </w:t>
      </w:r>
      <w:bookmarkEnd w:id="0"/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>servizio</w:t>
      </w:r>
    </w:p>
    <w:p w14:paraId="695B6ADA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731F1F4F" w14:textId="638E7F51" w:rsidR="00DF420B" w:rsidRPr="00DF420B" w:rsidRDefault="00DF420B" w:rsidP="00DC32A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Arial"/>
          <w:sz w:val="20"/>
          <w:szCs w:val="20"/>
        </w:rPr>
      </w:pPr>
      <w:r w:rsidRPr="00DF420B">
        <w:rPr>
          <w:rFonts w:ascii="Verdana" w:hAnsi="Verdana" w:cs="Arial"/>
          <w:sz w:val="20"/>
          <w:szCs w:val="20"/>
        </w:rPr>
        <w:tab/>
        <w:t xml:space="preserve">Oggetto </w:t>
      </w:r>
      <w:r w:rsidRPr="00DF420B">
        <w:rPr>
          <w:rFonts w:ascii="Verdana" w:hAnsi="Verdana"/>
          <w:sz w:val="20"/>
          <w:szCs w:val="20"/>
        </w:rPr>
        <w:t xml:space="preserve">dell’affidamento è il servizio di docenza per </w:t>
      </w:r>
      <w:r w:rsidR="001A7429" w:rsidRPr="005E4D1F">
        <w:rPr>
          <w:rFonts w:ascii="Verdana" w:hAnsi="Verdana"/>
          <w:sz w:val="22"/>
          <w:szCs w:val="22"/>
        </w:rPr>
        <w:t xml:space="preserve">di complessive </w:t>
      </w:r>
      <w:r w:rsidR="001A7429">
        <w:rPr>
          <w:rFonts w:ascii="Verdana" w:hAnsi="Verdana"/>
          <w:sz w:val="22"/>
          <w:szCs w:val="22"/>
        </w:rPr>
        <w:t xml:space="preserve">198 ore di docenza da erogarsi, in presenza, </w:t>
      </w:r>
      <w:r w:rsidR="001A7429" w:rsidRPr="00B3444A">
        <w:rPr>
          <w:rFonts w:ascii="Verdana" w:hAnsi="Verdana" w:cs="Verdana,Bold"/>
          <w:sz w:val="22"/>
          <w:szCs w:val="22"/>
        </w:rPr>
        <w:t>nei</w:t>
      </w:r>
      <w:r w:rsidR="001A7429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1A7429">
        <w:rPr>
          <w:rFonts w:ascii="Verdana" w:hAnsi="Verdana" w:cs="Verdana,Bold"/>
          <w:sz w:val="22"/>
          <w:szCs w:val="22"/>
        </w:rPr>
        <w:t>formazione sulla transizione digitale</w:t>
      </w:r>
      <w:r w:rsidR="001A7429" w:rsidRPr="004F59CE">
        <w:rPr>
          <w:rFonts w:ascii="Verdana" w:hAnsi="Verdana" w:cs="Verdana,Bold"/>
          <w:sz w:val="22"/>
          <w:szCs w:val="22"/>
        </w:rPr>
        <w:t xml:space="preserve"> (</w:t>
      </w:r>
      <w:r w:rsidR="001A7429">
        <w:rPr>
          <w:rFonts w:ascii="Verdana" w:hAnsi="Verdana" w:cs="Verdana,Bold"/>
          <w:b/>
          <w:sz w:val="22"/>
          <w:szCs w:val="22"/>
        </w:rPr>
        <w:t xml:space="preserve">5 edizioni </w:t>
      </w:r>
      <w:r w:rsidR="001A7429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1A7429">
        <w:rPr>
          <w:rFonts w:ascii="Verdana" w:hAnsi="Verdana" w:cs="Verdana,Bold"/>
          <w:b/>
          <w:sz w:val="22"/>
          <w:szCs w:val="22"/>
        </w:rPr>
        <w:t xml:space="preserve">18 </w:t>
      </w:r>
      <w:r w:rsidR="001A7429" w:rsidRPr="004F59CE">
        <w:rPr>
          <w:rFonts w:ascii="Verdana" w:hAnsi="Verdana" w:cs="Verdana,Bold"/>
          <w:b/>
          <w:sz w:val="22"/>
          <w:szCs w:val="22"/>
        </w:rPr>
        <w:t>ore</w:t>
      </w:r>
      <w:r w:rsidR="001A7429">
        <w:rPr>
          <w:rFonts w:ascii="Verdana" w:hAnsi="Verdana" w:cs="Verdana,Bold"/>
          <w:b/>
          <w:sz w:val="22"/>
          <w:szCs w:val="22"/>
        </w:rPr>
        <w:t>)</w:t>
      </w:r>
      <w:r w:rsidR="001A7429">
        <w:rPr>
          <w:rFonts w:ascii="Verdana" w:hAnsi="Verdana" w:cs="Verdana,Bold"/>
          <w:sz w:val="22"/>
          <w:szCs w:val="22"/>
        </w:rPr>
        <w:t xml:space="preserve"> e</w:t>
      </w:r>
      <w:r w:rsidR="001A7429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1A7429">
        <w:rPr>
          <w:rFonts w:ascii="Verdana" w:hAnsi="Verdana" w:cs="Verdana,Bold"/>
          <w:sz w:val="22"/>
          <w:szCs w:val="22"/>
        </w:rPr>
        <w:t>formazione/Laboratori di formazione sul campo</w:t>
      </w:r>
      <w:r w:rsidR="001A7429" w:rsidRPr="004F59CE">
        <w:rPr>
          <w:rFonts w:ascii="Verdana" w:hAnsi="Verdana" w:cs="Verdana,Bold"/>
          <w:sz w:val="22"/>
          <w:szCs w:val="22"/>
        </w:rPr>
        <w:t xml:space="preserve"> </w:t>
      </w:r>
      <w:r w:rsidR="001A7429">
        <w:rPr>
          <w:rFonts w:ascii="Verdana" w:hAnsi="Verdana" w:cs="Verdana,Bold"/>
          <w:b/>
          <w:sz w:val="22"/>
          <w:szCs w:val="22"/>
        </w:rPr>
        <w:t xml:space="preserve">(6 edizioni </w:t>
      </w:r>
      <w:r w:rsidR="001A7429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1A7429">
        <w:rPr>
          <w:rFonts w:ascii="Verdana" w:hAnsi="Verdana" w:cs="Verdana,Bold"/>
          <w:b/>
          <w:sz w:val="22"/>
          <w:szCs w:val="22"/>
        </w:rPr>
        <w:t xml:space="preserve">18 </w:t>
      </w:r>
      <w:r w:rsidR="001A7429" w:rsidRPr="004F59CE">
        <w:rPr>
          <w:rFonts w:ascii="Verdana" w:hAnsi="Verdana" w:cs="Verdana,Bold"/>
          <w:b/>
          <w:sz w:val="22"/>
          <w:szCs w:val="22"/>
        </w:rPr>
        <w:t>ore</w:t>
      </w:r>
      <w:r w:rsidR="001A7429">
        <w:rPr>
          <w:rFonts w:ascii="Verdana" w:hAnsi="Verdana" w:cs="Verdana,Bold"/>
          <w:b/>
          <w:sz w:val="22"/>
          <w:szCs w:val="22"/>
        </w:rPr>
        <w:t>)</w:t>
      </w:r>
      <w:r w:rsidR="001A7429" w:rsidRPr="004F59CE">
        <w:rPr>
          <w:rFonts w:ascii="Verdana" w:hAnsi="Verdana" w:cs="Verdana,Bold"/>
          <w:sz w:val="22"/>
          <w:szCs w:val="22"/>
        </w:rPr>
        <w:t xml:space="preserve">, </w:t>
      </w:r>
      <w:r w:rsidR="001A7429">
        <w:rPr>
          <w:rFonts w:ascii="Verdana" w:hAnsi="Verdana" w:cs="Verdana,Bold"/>
          <w:sz w:val="22"/>
          <w:szCs w:val="22"/>
        </w:rPr>
        <w:t>previsti</w:t>
      </w:r>
      <w:r w:rsidR="001A7429" w:rsidRPr="00874929">
        <w:rPr>
          <w:rFonts w:ascii="Verdana" w:hAnsi="Verdana" w:cs="Verdana,Bold"/>
          <w:sz w:val="22"/>
          <w:szCs w:val="22"/>
        </w:rPr>
        <w:t xml:space="preserve"> </w:t>
      </w:r>
      <w:r w:rsidR="001A7429">
        <w:rPr>
          <w:rFonts w:ascii="Verdana" w:hAnsi="Verdana" w:cs="Verdana,Bold"/>
          <w:sz w:val="22"/>
          <w:szCs w:val="22"/>
        </w:rPr>
        <w:t>da</w:t>
      </w:r>
      <w:r w:rsidR="001A7429" w:rsidRPr="00874929">
        <w:rPr>
          <w:rFonts w:ascii="Verdana" w:hAnsi="Verdana" w:cs="Verdana,Bold"/>
          <w:sz w:val="22"/>
          <w:szCs w:val="22"/>
        </w:rPr>
        <w:t xml:space="preserve">l </w:t>
      </w:r>
      <w:r w:rsidR="001A7429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1A7429">
        <w:rPr>
          <w:rFonts w:ascii="Verdana" w:eastAsia="Calibri" w:hAnsi="Verdana"/>
          <w:sz w:val="22"/>
          <w:szCs w:val="22"/>
          <w:lang w:eastAsia="en-US"/>
        </w:rPr>
        <w:t>“</w:t>
      </w:r>
      <w:r w:rsidR="001A7429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1A7429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1A7429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1A7429" w:rsidRPr="00A42310">
        <w:rPr>
          <w:rFonts w:ascii="Verdana" w:hAnsi="Verdana" w:cs="Arial"/>
          <w:b/>
          <w:sz w:val="22"/>
          <w:szCs w:val="22"/>
        </w:rPr>
        <w:t>I74D23004020006</w:t>
      </w:r>
      <w:r w:rsidR="001A7429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1A7429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1A7429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1A7429">
        <w:rPr>
          <w:rFonts w:ascii="Verdana" w:hAnsi="Verdana" w:cs="Verdana,Bold"/>
          <w:bCs/>
          <w:sz w:val="22"/>
          <w:szCs w:val="22"/>
        </w:rPr>
        <w:t xml:space="preserve"> </w:t>
      </w:r>
      <w:r w:rsidR="001A7429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</w:t>
      </w:r>
      <w:r w:rsidRPr="00DF420B">
        <w:rPr>
          <w:rFonts w:ascii="Verdana" w:hAnsi="Verdana"/>
          <w:bCs/>
          <w:sz w:val="20"/>
          <w:szCs w:val="20"/>
        </w:rPr>
        <w:t>), finanziato dall’Unione europea – Next Generation EU.</w:t>
      </w:r>
    </w:p>
    <w:p w14:paraId="0C010C0B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Arial"/>
          <w:sz w:val="20"/>
          <w:szCs w:val="20"/>
        </w:rPr>
      </w:pPr>
    </w:p>
    <w:p w14:paraId="1F37BCAB" w14:textId="77777777" w:rsidR="00DF420B" w:rsidRPr="008F4E10" w:rsidRDefault="00DF420B" w:rsidP="00DC32A8">
      <w:pPr>
        <w:widowControl w:val="0"/>
        <w:autoSpaceDE w:val="0"/>
        <w:autoSpaceDN w:val="0"/>
        <w:spacing w:line="276" w:lineRule="auto"/>
        <w:ind w:left="432" w:hanging="432"/>
        <w:outlineLvl w:val="0"/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</w:pPr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ab/>
      </w:r>
      <w:bookmarkStart w:id="1" w:name="_Toc179388941"/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>Caratteristiche e specifiche del servizio</w:t>
      </w:r>
      <w:bookmarkEnd w:id="1"/>
    </w:p>
    <w:p w14:paraId="384DA837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Arial"/>
          <w:sz w:val="20"/>
          <w:szCs w:val="20"/>
        </w:rPr>
      </w:pPr>
      <w:r w:rsidRPr="00DF420B">
        <w:rPr>
          <w:rFonts w:ascii="Verdana" w:hAnsi="Verdana" w:cs="Arial"/>
          <w:sz w:val="20"/>
          <w:szCs w:val="20"/>
        </w:rPr>
        <w:tab/>
        <w:t xml:space="preserve"> </w:t>
      </w:r>
    </w:p>
    <w:p w14:paraId="27DF1BA1" w14:textId="77777777" w:rsidR="001C1338" w:rsidRPr="00AE186A" w:rsidRDefault="00DF420B" w:rsidP="001C1338">
      <w:pPr>
        <w:widowControl w:val="0"/>
        <w:autoSpaceDE w:val="0"/>
        <w:autoSpaceDN w:val="0"/>
        <w:spacing w:line="276" w:lineRule="auto"/>
        <w:ind w:left="432" w:hanging="432"/>
        <w:outlineLvl w:val="0"/>
        <w:rPr>
          <w:rStyle w:val="Collegamentoipertestuale"/>
          <w:rFonts w:ascii="Verdana" w:eastAsia="Calibri" w:hAnsi="Verdana" w:cs="Calibri"/>
          <w:b/>
          <w:color w:val="auto"/>
          <w:sz w:val="22"/>
          <w:szCs w:val="22"/>
          <w:u w:val="none"/>
        </w:rPr>
      </w:pPr>
      <w:r w:rsidRPr="00DF420B">
        <w:rPr>
          <w:rFonts w:ascii="Verdana" w:hAnsi="Verdana" w:cs="Verdana,Bold"/>
          <w:b/>
          <w:sz w:val="20"/>
          <w:szCs w:val="20"/>
        </w:rPr>
        <w:tab/>
      </w:r>
      <w:r w:rsidR="001C1338" w:rsidRPr="00AE186A">
        <w:rPr>
          <w:rStyle w:val="Collegamentoipertestuale"/>
          <w:rFonts w:ascii="Verdana" w:eastAsia="Calibri" w:hAnsi="Verdana" w:cs="Calibri"/>
          <w:b/>
          <w:color w:val="auto"/>
          <w:sz w:val="22"/>
          <w:szCs w:val="22"/>
          <w:u w:val="none"/>
        </w:rPr>
        <w:t>Caratteristiche e specifiche del servizio</w:t>
      </w:r>
    </w:p>
    <w:p w14:paraId="3533B2C6" w14:textId="77777777" w:rsidR="001C1338" w:rsidRDefault="001C1338" w:rsidP="001C13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Arial"/>
          <w:sz w:val="22"/>
          <w:szCs w:val="22"/>
        </w:rPr>
      </w:pPr>
      <w:r w:rsidRPr="000456C2">
        <w:rPr>
          <w:rFonts w:ascii="Verdana" w:hAnsi="Verdana" w:cs="Arial"/>
          <w:sz w:val="22"/>
          <w:szCs w:val="22"/>
        </w:rPr>
        <w:tab/>
        <w:t xml:space="preserve"> </w:t>
      </w:r>
    </w:p>
    <w:p w14:paraId="1B5E341E" w14:textId="40688207" w:rsidR="001C1338" w:rsidRPr="00855521" w:rsidRDefault="001C1338" w:rsidP="001C1338">
      <w:pPr>
        <w:pStyle w:val="NormaleWeb"/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Arial"/>
          <w:sz w:val="22"/>
          <w:szCs w:val="22"/>
        </w:rPr>
        <w:tab/>
      </w:r>
      <w:r w:rsidRPr="00855521">
        <w:rPr>
          <w:rFonts w:ascii="Verdana" w:hAnsi="Verdana" w:cs="Verdana,Bold"/>
          <w:b/>
          <w:sz w:val="22"/>
          <w:szCs w:val="22"/>
        </w:rPr>
        <w:t>I percorsi di formazione sulla transizione digitale (</w:t>
      </w:r>
      <w:r>
        <w:rPr>
          <w:rFonts w:ascii="Verdana" w:hAnsi="Verdana" w:cs="Verdana,Bold"/>
          <w:b/>
          <w:sz w:val="22"/>
          <w:szCs w:val="22"/>
        </w:rPr>
        <w:t>5</w:t>
      </w:r>
      <w:r w:rsidRPr="00855521">
        <w:rPr>
          <w:rFonts w:ascii="Verdana" w:hAnsi="Verdana" w:cs="Verdana,Bold"/>
          <w:b/>
          <w:sz w:val="22"/>
          <w:szCs w:val="22"/>
        </w:rPr>
        <w:t>)</w:t>
      </w:r>
      <w:r w:rsidRPr="00855521">
        <w:rPr>
          <w:rFonts w:ascii="Verdana" w:hAnsi="Verdana" w:cs="Verdana,Bold"/>
          <w:sz w:val="22"/>
          <w:szCs w:val="22"/>
        </w:rPr>
        <w:t xml:space="preserve"> previsti dal progetto </w:t>
      </w:r>
      <w:r w:rsidRPr="0085552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Pr="0085552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Pr="0085552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Pr="00A42310">
        <w:rPr>
          <w:rFonts w:ascii="Verdana" w:hAnsi="Verdana" w:cs="Arial"/>
          <w:b/>
          <w:sz w:val="22"/>
          <w:szCs w:val="22"/>
        </w:rPr>
        <w:t>I74D23004020006</w:t>
      </w:r>
      <w:r w:rsidRPr="00855521">
        <w:rPr>
          <w:rFonts w:ascii="Verdana" w:hAnsi="Verdana" w:cs="Verdana,Bold"/>
          <w:sz w:val="22"/>
          <w:szCs w:val="22"/>
        </w:rPr>
        <w:t xml:space="preserve"> hanno come obiettivo quello di potenziare le competenze digitali del personale della scuola sulle seguenti </w:t>
      </w:r>
      <w:r>
        <w:rPr>
          <w:rFonts w:ascii="Verdana" w:hAnsi="Verdana" w:cs="Verdana,Bold"/>
          <w:sz w:val="22"/>
          <w:szCs w:val="22"/>
        </w:rPr>
        <w:t xml:space="preserve">aree </w:t>
      </w:r>
      <w:r w:rsidRPr="00855521">
        <w:rPr>
          <w:rFonts w:ascii="Verdana" w:hAnsi="Verdana" w:cs="Verdana,Bold"/>
          <w:sz w:val="22"/>
          <w:szCs w:val="22"/>
        </w:rPr>
        <w:t xml:space="preserve">tematiche: </w:t>
      </w:r>
    </w:p>
    <w:p w14:paraId="080222BE" w14:textId="77777777" w:rsidR="001C1338" w:rsidRPr="00855521" w:rsidRDefault="001C1338" w:rsidP="001C1338">
      <w:pPr>
        <w:pStyle w:val="NormaleWeb"/>
        <w:numPr>
          <w:ilvl w:val="0"/>
          <w:numId w:val="13"/>
        </w:numPr>
        <w:spacing w:before="0" w:beforeAutospacing="0" w:after="0" w:afterAutospacing="0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Verdana,Bold"/>
          <w:sz w:val="22"/>
          <w:szCs w:val="22"/>
        </w:rPr>
        <w:t>Metodologie didattiche innovative per l’insegnamento e l’apprendimento, connesse con l’utilizzo delle nuove tecnologie</w:t>
      </w:r>
    </w:p>
    <w:p w14:paraId="54FB7D35" w14:textId="77777777" w:rsidR="001C1338" w:rsidRPr="00855521" w:rsidRDefault="001C1338" w:rsidP="001C1338">
      <w:pPr>
        <w:pStyle w:val="NormaleWeb"/>
        <w:numPr>
          <w:ilvl w:val="0"/>
          <w:numId w:val="13"/>
        </w:numPr>
        <w:spacing w:before="0" w:beforeAutospacing="0" w:after="0" w:afterAutospacing="0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Verdana,Bold"/>
          <w:sz w:val="22"/>
          <w:szCs w:val="22"/>
        </w:rPr>
        <w:t xml:space="preserve">Tecnologie digitali per l’inclusione scolastica, </w:t>
      </w:r>
    </w:p>
    <w:p w14:paraId="4EFF3E35" w14:textId="77777777" w:rsidR="001C1338" w:rsidRPr="00855521" w:rsidRDefault="001C1338" w:rsidP="001C1338">
      <w:pPr>
        <w:pStyle w:val="NormaleWeb"/>
        <w:numPr>
          <w:ilvl w:val="0"/>
          <w:numId w:val="13"/>
        </w:numPr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Verdana,Bold"/>
          <w:sz w:val="22"/>
          <w:szCs w:val="22"/>
        </w:rPr>
        <w:t>Pratiche innovative di verifica e valutazione degli apprendimenti anche con l’utilizzo delle tecnologie digitali</w:t>
      </w:r>
    </w:p>
    <w:p w14:paraId="31025CEF" w14:textId="77777777" w:rsidR="001C1338" w:rsidRPr="00855521" w:rsidRDefault="001C1338" w:rsidP="001C1338">
      <w:pPr>
        <w:pStyle w:val="NormaleWeb"/>
        <w:numPr>
          <w:ilvl w:val="0"/>
          <w:numId w:val="13"/>
        </w:numPr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Verdana,Bold"/>
          <w:sz w:val="22"/>
          <w:szCs w:val="22"/>
        </w:rPr>
        <w:t>Cybersicurezza utilizzo sicuro della rete internet e prevenzione del cyberbullismo</w:t>
      </w:r>
    </w:p>
    <w:p w14:paraId="0EE24B72" w14:textId="77777777" w:rsidR="001C1338" w:rsidRDefault="001C1338" w:rsidP="001C1338">
      <w:pPr>
        <w:pStyle w:val="NormaleWeb"/>
        <w:numPr>
          <w:ilvl w:val="0"/>
          <w:numId w:val="13"/>
        </w:numPr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Verdana,Bold"/>
          <w:sz w:val="22"/>
          <w:szCs w:val="22"/>
        </w:rPr>
        <w:t>Digitalizzazione amministrativa delle segreterie scolastiche e potenziamento delle competenze digitali del personale ATA</w:t>
      </w:r>
    </w:p>
    <w:p w14:paraId="1A75111C" w14:textId="77777777" w:rsidR="001C1338" w:rsidRPr="00855521" w:rsidRDefault="001C1338" w:rsidP="001C1338">
      <w:pPr>
        <w:pStyle w:val="NormaleWeb"/>
        <w:spacing w:before="0" w:beforeAutospacing="0" w:after="0" w:afterAutospacing="0"/>
        <w:ind w:left="720"/>
        <w:jc w:val="both"/>
        <w:rPr>
          <w:rFonts w:ascii="Verdana" w:hAnsi="Verdana" w:cs="Verdana,Bold"/>
          <w:sz w:val="22"/>
          <w:szCs w:val="22"/>
        </w:rPr>
      </w:pPr>
    </w:p>
    <w:p w14:paraId="181E1798" w14:textId="77777777" w:rsidR="001C1338" w:rsidRPr="00855521" w:rsidRDefault="001C1338" w:rsidP="001C1338">
      <w:pPr>
        <w:pStyle w:val="NormaleWeb"/>
        <w:spacing w:before="0" w:beforeAutospacing="0" w:after="0" w:afterAutospacing="0"/>
        <w:ind w:left="360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Verdana,Bold"/>
          <w:sz w:val="22"/>
          <w:szCs w:val="22"/>
        </w:rPr>
        <w:t xml:space="preserve">In particolare: </w:t>
      </w:r>
    </w:p>
    <w:p w14:paraId="557BF371" w14:textId="77777777" w:rsidR="001C1338" w:rsidRPr="000342E3" w:rsidRDefault="001C1338" w:rsidP="001C1338">
      <w:pPr>
        <w:pStyle w:val="NormaleWeb"/>
        <w:numPr>
          <w:ilvl w:val="0"/>
          <w:numId w:val="14"/>
        </w:numPr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  <w:r w:rsidRPr="000342E3">
        <w:rPr>
          <w:rFonts w:ascii="Verdana" w:hAnsi="Verdana" w:cs="Verdana,Bold"/>
          <w:sz w:val="22"/>
          <w:szCs w:val="22"/>
        </w:rPr>
        <w:t xml:space="preserve">il corso relativo all’area tematica “Metodologie didattiche innovative per l’insegnamento e l’apprendimento, connesse con l’utilizzo delle nuove tecnologie” dovrà far acquisire ai docenti le competenze necessarie ad utilizzare le tecnologie digitali per far sì che gli studenti affrontino in modo propositivo e creativo un argomento di studio, abbinare l’utilizzo delle tecnologie digitali a strategie didattiche in grado di favorire l’attivazione delle abilità trasversali e del pensiero critico, valutare e selezionare le risorse digitali utili per la didattica, tenendo in giusta considerazione - anche nella fase di progettazione didattica - gli obiettivi specifici di apprendimento, il contesto d’uso, l'approccio pedagogico e i bisogni degli studenti che ne fruiranno. Al termine del percorso i partecipanti dovranno acquisire la competenza relativa </w:t>
      </w:r>
      <w:r w:rsidRPr="000342E3">
        <w:rPr>
          <w:rFonts w:ascii="Verdana" w:hAnsi="Verdana" w:cs="Verdana,Bold"/>
          <w:b/>
          <w:sz w:val="22"/>
          <w:szCs w:val="22"/>
        </w:rPr>
        <w:t xml:space="preserve">all’area 3 “Pratiche di insegnamento e apprendimento” </w:t>
      </w:r>
      <w:r w:rsidRPr="000342E3">
        <w:rPr>
          <w:rFonts w:ascii="Verdana" w:hAnsi="Verdana" w:cs="Verdana,Bold"/>
          <w:sz w:val="22"/>
          <w:szCs w:val="22"/>
        </w:rPr>
        <w:t>prevista dal quadro di riferimento europeo per le competenze digitali dei docenti, denominato “</w:t>
      </w:r>
      <w:proofErr w:type="spellStart"/>
      <w:r w:rsidRPr="000342E3">
        <w:rPr>
          <w:rFonts w:ascii="Verdana" w:hAnsi="Verdana" w:cs="Verdana,Bold"/>
          <w:sz w:val="22"/>
          <w:szCs w:val="22"/>
        </w:rPr>
        <w:t>DigCompEdu</w:t>
      </w:r>
      <w:proofErr w:type="spellEnd"/>
      <w:r w:rsidRPr="000342E3">
        <w:rPr>
          <w:rFonts w:ascii="Verdana" w:hAnsi="Verdana" w:cs="Verdana,Bold"/>
          <w:sz w:val="22"/>
          <w:szCs w:val="22"/>
        </w:rPr>
        <w:t xml:space="preserve">” ed in particolare dovranno essere in grado di </w:t>
      </w:r>
      <w:r w:rsidRPr="000342E3">
        <w:rPr>
          <w:rFonts w:ascii="Verdana" w:hAnsi="Verdana"/>
          <w:color w:val="212529"/>
          <w:sz w:val="22"/>
          <w:szCs w:val="22"/>
          <w:shd w:val="clear" w:color="auto" w:fill="FFFFFF"/>
        </w:rPr>
        <w:t>Gestire e organizzare l’utilizzo delle tecnologie digitali nei processi di insegnamento e apprendimento</w:t>
      </w:r>
      <w:r w:rsidRPr="000342E3">
        <w:rPr>
          <w:rFonts w:ascii="Verdana" w:hAnsi="Verdana" w:cs="Verdana,Bold"/>
          <w:sz w:val="22"/>
          <w:szCs w:val="22"/>
        </w:rPr>
        <w:t>;</w:t>
      </w:r>
    </w:p>
    <w:p w14:paraId="0F370BFF" w14:textId="77777777" w:rsidR="001C1338" w:rsidRPr="000342E3" w:rsidRDefault="001C1338" w:rsidP="001C1338">
      <w:pPr>
        <w:pStyle w:val="NormaleWeb"/>
        <w:numPr>
          <w:ilvl w:val="0"/>
          <w:numId w:val="14"/>
        </w:numPr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  <w:r w:rsidRPr="000342E3">
        <w:rPr>
          <w:rFonts w:ascii="Verdana" w:hAnsi="Verdana" w:cs="Verdana,Bold"/>
          <w:sz w:val="22"/>
          <w:szCs w:val="22"/>
        </w:rPr>
        <w:t xml:space="preserve">Il corso relativo all’area tematica </w:t>
      </w:r>
      <w:r w:rsidRPr="000342E3">
        <w:rPr>
          <w:rFonts w:ascii="Verdana" w:hAnsi="Verdana" w:cs="Verdana,Bold"/>
          <w:b/>
          <w:sz w:val="22"/>
          <w:szCs w:val="22"/>
        </w:rPr>
        <w:t>Tecnologie digitali per l’inclusione scolastica</w:t>
      </w:r>
      <w:r w:rsidRPr="000342E3">
        <w:rPr>
          <w:rFonts w:ascii="Verdana" w:hAnsi="Verdana" w:cs="Verdana,Bold"/>
          <w:sz w:val="22"/>
          <w:szCs w:val="22"/>
        </w:rPr>
        <w:t xml:space="preserve"> dovrà far acquisire ai partecipanti nuove competenze e conoscenze sull’uso delle tecnologie digitali per rendere la propria pratica didattica più inclusiva, efficace e innovativa e rendere l’apprendiment</w:t>
      </w:r>
      <w:r>
        <w:rPr>
          <w:rFonts w:ascii="Verdana" w:hAnsi="Verdana" w:cs="Verdana,Bold"/>
          <w:sz w:val="22"/>
          <w:szCs w:val="22"/>
        </w:rPr>
        <w:t xml:space="preserve">o più coinvolgente e motivante. </w:t>
      </w:r>
      <w:r w:rsidRPr="000342E3">
        <w:rPr>
          <w:rFonts w:ascii="Verdana" w:hAnsi="Verdana" w:cs="Verdana,Bold"/>
          <w:sz w:val="22"/>
          <w:szCs w:val="22"/>
        </w:rPr>
        <w:t xml:space="preserve">Al termine del percorso i partecipanti dovranno acquisire la competenza relativa </w:t>
      </w:r>
      <w:r w:rsidRPr="000342E3">
        <w:rPr>
          <w:rFonts w:ascii="Verdana" w:hAnsi="Verdana" w:cs="Verdana,Bold"/>
          <w:b/>
          <w:sz w:val="22"/>
          <w:szCs w:val="22"/>
        </w:rPr>
        <w:t xml:space="preserve">all’area 5 “Valorizzazione delle potenzialità degli studenti” </w:t>
      </w:r>
      <w:r w:rsidRPr="000342E3">
        <w:rPr>
          <w:rFonts w:ascii="Verdana" w:hAnsi="Verdana" w:cs="Verdana,Bold"/>
          <w:sz w:val="22"/>
          <w:szCs w:val="22"/>
        </w:rPr>
        <w:t>prevista dal quadro di riferimento europeo per le competenze digitali dei docenti, denominato “</w:t>
      </w:r>
      <w:proofErr w:type="spellStart"/>
      <w:r w:rsidRPr="000342E3">
        <w:rPr>
          <w:rFonts w:ascii="Verdana" w:hAnsi="Verdana" w:cs="Verdana,Bold"/>
          <w:sz w:val="22"/>
          <w:szCs w:val="22"/>
        </w:rPr>
        <w:t>DigCompEdu</w:t>
      </w:r>
      <w:proofErr w:type="spellEnd"/>
      <w:r w:rsidRPr="000342E3">
        <w:rPr>
          <w:rFonts w:ascii="Verdana" w:hAnsi="Verdana" w:cs="Verdana,Bold"/>
          <w:sz w:val="22"/>
          <w:szCs w:val="22"/>
        </w:rPr>
        <w:t xml:space="preserve">” ed in particolare </w:t>
      </w:r>
      <w:r>
        <w:rPr>
          <w:rFonts w:ascii="Verdana" w:hAnsi="Verdana" w:cs="Verdana,Bold"/>
          <w:sz w:val="22"/>
          <w:szCs w:val="22"/>
        </w:rPr>
        <w:t>dovranno essere in grado di u</w:t>
      </w:r>
      <w:r>
        <w:rPr>
          <w:rFonts w:ascii="Corbel" w:hAnsi="Corbel"/>
          <w:color w:val="212529"/>
          <w:sz w:val="28"/>
          <w:szCs w:val="28"/>
          <w:shd w:val="clear" w:color="auto" w:fill="FFFFFF"/>
        </w:rPr>
        <w:t>tilizzare le tecnologie digitali per favorire una maggiore inclusione, personalizzazione e coinvolgimento attivo degli studenti</w:t>
      </w:r>
      <w:r w:rsidRPr="000342E3">
        <w:rPr>
          <w:rFonts w:ascii="Verdana" w:hAnsi="Verdana" w:cs="Verdana,Bold"/>
          <w:sz w:val="22"/>
          <w:szCs w:val="22"/>
        </w:rPr>
        <w:t>;</w:t>
      </w:r>
    </w:p>
    <w:p w14:paraId="4DD3F639" w14:textId="77777777" w:rsidR="001C1338" w:rsidRPr="000342E3" w:rsidRDefault="001C1338" w:rsidP="001C1338">
      <w:pPr>
        <w:pStyle w:val="NormaleWeb"/>
        <w:numPr>
          <w:ilvl w:val="0"/>
          <w:numId w:val="14"/>
        </w:numPr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  <w:r w:rsidRPr="000342E3">
        <w:rPr>
          <w:rFonts w:ascii="Verdana" w:hAnsi="Verdana" w:cs="Verdana,Bold"/>
          <w:sz w:val="22"/>
          <w:szCs w:val="22"/>
        </w:rPr>
        <w:t xml:space="preserve">il corso relativo all’area tematica </w:t>
      </w:r>
      <w:r w:rsidRPr="000342E3">
        <w:rPr>
          <w:rFonts w:ascii="Verdana" w:hAnsi="Verdana" w:cs="Verdana,Bold"/>
          <w:b/>
          <w:sz w:val="22"/>
          <w:szCs w:val="22"/>
        </w:rPr>
        <w:t>Pratiche innovative di verifica e valutazione degli apprendimenti anche con l’utilizzo delle tecnologie digitali</w:t>
      </w:r>
      <w:r w:rsidRPr="000342E3">
        <w:rPr>
          <w:rFonts w:ascii="Verdana" w:hAnsi="Verdana" w:cs="Verdana,Bold"/>
          <w:sz w:val="22"/>
          <w:szCs w:val="22"/>
        </w:rPr>
        <w:t xml:space="preserve"> dovrà far acquisire ai partecipanti competenze avanzate nella progettazione di strumenti di valutazione innovativi che riflettano le esigenze di un mondo in continua evoluzione e abilità nell’implementare metodologie di valutazione dinamiche e interattive che favoriscano il coinvolgimento attivo degli studenti e consentano una valutazione autentica e formativa. Al termine del percorso i partecipanti dovranno acquisire la competenza relativa </w:t>
      </w:r>
      <w:r w:rsidRPr="000342E3">
        <w:rPr>
          <w:rFonts w:ascii="Verdana" w:hAnsi="Verdana" w:cs="Verdana,Bold"/>
          <w:b/>
          <w:sz w:val="22"/>
          <w:szCs w:val="22"/>
        </w:rPr>
        <w:t>all’area</w:t>
      </w:r>
      <w:r w:rsidRPr="000342E3">
        <w:rPr>
          <w:rFonts w:ascii="Verdana" w:hAnsi="Verdana" w:cs="Verdana,Bold"/>
          <w:sz w:val="22"/>
          <w:szCs w:val="22"/>
        </w:rPr>
        <w:t xml:space="preserve"> </w:t>
      </w:r>
      <w:r w:rsidRPr="000342E3">
        <w:rPr>
          <w:rFonts w:ascii="Verdana" w:hAnsi="Verdana" w:cs="Verdana,Bold"/>
          <w:b/>
          <w:sz w:val="22"/>
          <w:szCs w:val="22"/>
        </w:rPr>
        <w:t>4 “valutazione dell’apprendimento</w:t>
      </w:r>
      <w:r w:rsidRPr="000342E3">
        <w:rPr>
          <w:rFonts w:ascii="Verdana" w:hAnsi="Verdana" w:cs="Verdana,Bold"/>
          <w:sz w:val="22"/>
          <w:szCs w:val="22"/>
        </w:rPr>
        <w:t>” prevista dal quadro di riferimento europeo per le competenze digitali dei docenti, denominato “</w:t>
      </w:r>
      <w:proofErr w:type="spellStart"/>
      <w:r w:rsidRPr="000342E3">
        <w:rPr>
          <w:rFonts w:ascii="Verdana" w:hAnsi="Verdana" w:cs="Verdana,Bold"/>
          <w:sz w:val="22"/>
          <w:szCs w:val="22"/>
        </w:rPr>
        <w:t>DigCompEdu</w:t>
      </w:r>
      <w:proofErr w:type="spellEnd"/>
      <w:r w:rsidRPr="000342E3">
        <w:rPr>
          <w:rFonts w:ascii="Verdana" w:hAnsi="Verdana" w:cs="Verdana,Bold"/>
          <w:sz w:val="22"/>
          <w:szCs w:val="22"/>
        </w:rPr>
        <w:t xml:space="preserve">” ed in particolare dovranno </w:t>
      </w:r>
      <w:r>
        <w:rPr>
          <w:rFonts w:ascii="Verdana" w:hAnsi="Verdana" w:cs="Verdana,Bold"/>
          <w:sz w:val="22"/>
          <w:szCs w:val="22"/>
        </w:rPr>
        <w:t xml:space="preserve">essere in grado di </w:t>
      </w:r>
      <w:r w:rsidRPr="000342E3">
        <w:rPr>
          <w:rFonts w:ascii="Verdana" w:hAnsi="Verdana" w:cs="Verdana,Bold"/>
          <w:sz w:val="22"/>
          <w:szCs w:val="22"/>
        </w:rPr>
        <w:t>utilizzare strumenti e strategie digitali per migliorare le pratiche di valutazione;</w:t>
      </w:r>
    </w:p>
    <w:p w14:paraId="5799D893" w14:textId="77777777" w:rsidR="001C1338" w:rsidRPr="000342E3" w:rsidRDefault="001C1338" w:rsidP="001C1338">
      <w:pPr>
        <w:pStyle w:val="NormaleWeb"/>
        <w:numPr>
          <w:ilvl w:val="0"/>
          <w:numId w:val="14"/>
        </w:numPr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  <w:r w:rsidRPr="000342E3">
        <w:rPr>
          <w:rFonts w:ascii="Verdana" w:hAnsi="Verdana" w:cs="Verdana,Bold"/>
          <w:sz w:val="22"/>
          <w:szCs w:val="22"/>
        </w:rPr>
        <w:t xml:space="preserve">il corso relativo all’area tematica </w:t>
      </w:r>
      <w:r w:rsidRPr="000342E3">
        <w:rPr>
          <w:rFonts w:ascii="Verdana" w:hAnsi="Verdana" w:cs="Verdana,Bold"/>
          <w:b/>
          <w:sz w:val="22"/>
          <w:szCs w:val="22"/>
        </w:rPr>
        <w:t>Cybersicurezza utilizzo sicuro della rete internet e prevenzione del cyberbullismo</w:t>
      </w:r>
      <w:r w:rsidRPr="000342E3">
        <w:rPr>
          <w:rFonts w:ascii="Verdana" w:hAnsi="Verdana" w:cs="Verdana,Bold"/>
          <w:sz w:val="22"/>
          <w:szCs w:val="22"/>
        </w:rPr>
        <w:t xml:space="preserve"> dovrà  far acquisire ai partecipanti le conoscenze per prevenire, identificare e rispondere a comportamenti digitali che hanno effetti negativi sulla salute e il benessere degli studenti (ad es. cyberbullismo) e prevenire i rischi e le minacce degli ambienti digitali (ad es. identificare frodi, molestie, attacchi ‘phishing’ per appropriarsi di informazioni riservate come la password, pin del cellulare, ecc.). Al termine del percorso i partecipanti dovranno acquisire la competenza relativa </w:t>
      </w:r>
      <w:r w:rsidRPr="000342E3">
        <w:rPr>
          <w:rFonts w:ascii="Verdana" w:hAnsi="Verdana" w:cs="Verdana,Bold"/>
          <w:b/>
          <w:sz w:val="22"/>
          <w:szCs w:val="22"/>
        </w:rPr>
        <w:t>all’area 6 “</w:t>
      </w:r>
      <w:r w:rsidRPr="000342E3">
        <w:rPr>
          <w:rFonts w:ascii="Verdana" w:hAnsi="Verdana" w:cs="Calibri"/>
          <w:b/>
          <w:bCs/>
          <w:color w:val="212529"/>
          <w:sz w:val="22"/>
          <w:szCs w:val="22"/>
          <w:shd w:val="clear" w:color="auto" w:fill="FFFFFF"/>
        </w:rPr>
        <w:t>Favorire lo sviluppo delle competenze digitali degli studenti</w:t>
      </w:r>
      <w:r w:rsidRPr="000342E3">
        <w:rPr>
          <w:rFonts w:ascii="Verdana" w:hAnsi="Verdana" w:cs="Verdana,Bold"/>
          <w:b/>
          <w:sz w:val="22"/>
          <w:szCs w:val="22"/>
        </w:rPr>
        <w:t>”</w:t>
      </w:r>
      <w:r w:rsidRPr="000342E3">
        <w:rPr>
          <w:rFonts w:ascii="Verdana" w:hAnsi="Verdana" w:cs="Verdana,Bold"/>
          <w:sz w:val="22"/>
          <w:szCs w:val="22"/>
        </w:rPr>
        <w:t xml:space="preserve"> prevista dal quadro di riferimento europeo per le competenze digitali dei docenti, denominato “</w:t>
      </w:r>
      <w:proofErr w:type="spellStart"/>
      <w:r w:rsidRPr="000342E3">
        <w:rPr>
          <w:rFonts w:ascii="Verdana" w:hAnsi="Verdana" w:cs="Verdana,Bold"/>
          <w:sz w:val="22"/>
          <w:szCs w:val="22"/>
        </w:rPr>
        <w:t>DigCompEdu</w:t>
      </w:r>
      <w:proofErr w:type="spellEnd"/>
      <w:r w:rsidRPr="000342E3">
        <w:rPr>
          <w:rFonts w:ascii="Verdana" w:hAnsi="Verdana" w:cs="Verdana,Bold"/>
          <w:sz w:val="22"/>
          <w:szCs w:val="22"/>
        </w:rPr>
        <w:t xml:space="preserve">” ed in particolare dovranno essere in grado di </w:t>
      </w:r>
      <w:r w:rsidRPr="000342E3">
        <w:rPr>
          <w:rFonts w:ascii="Verdana" w:hAnsi="Verdana"/>
          <w:color w:val="212529"/>
          <w:sz w:val="22"/>
          <w:szCs w:val="22"/>
          <w:shd w:val="clear" w:color="auto" w:fill="FFFFFF"/>
        </w:rPr>
        <w:t>Aiutare gli studenti ad utilizzare in modo creativo e responsabile le tecnologie digitali per attività riguardanti l'inform</w:t>
      </w:r>
      <w:r>
        <w:rPr>
          <w:rFonts w:ascii="Verdana" w:hAnsi="Verdana"/>
          <w:color w:val="212529"/>
          <w:sz w:val="22"/>
          <w:szCs w:val="22"/>
          <w:shd w:val="clear" w:color="auto" w:fill="FFFFFF"/>
        </w:rPr>
        <w:t xml:space="preserve">azione, la comunicazione,  </w:t>
      </w:r>
      <w:r w:rsidRPr="000342E3">
        <w:rPr>
          <w:rFonts w:ascii="Verdana" w:hAnsi="Verdana"/>
          <w:color w:val="212529"/>
          <w:sz w:val="22"/>
          <w:szCs w:val="22"/>
          <w:shd w:val="clear" w:color="auto" w:fill="FFFFFF"/>
        </w:rPr>
        <w:t>la creazione di contenuti, il benessere personale e la risoluzione dei problemi.</w:t>
      </w:r>
      <w:r w:rsidRPr="000342E3">
        <w:rPr>
          <w:rFonts w:ascii="Verdana" w:hAnsi="Verdana" w:cs="Verdana,Bold"/>
          <w:sz w:val="22"/>
          <w:szCs w:val="22"/>
        </w:rPr>
        <w:t>;</w:t>
      </w:r>
    </w:p>
    <w:p w14:paraId="298144A7" w14:textId="77777777" w:rsidR="001C1338" w:rsidRPr="00855521" w:rsidRDefault="001C1338" w:rsidP="001C1338">
      <w:pPr>
        <w:pStyle w:val="NormaleWeb"/>
        <w:numPr>
          <w:ilvl w:val="0"/>
          <w:numId w:val="14"/>
        </w:numPr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Verdana,Bold"/>
          <w:sz w:val="22"/>
          <w:szCs w:val="22"/>
        </w:rPr>
        <w:t>Con i corsi relativi</w:t>
      </w:r>
      <w:r>
        <w:rPr>
          <w:rFonts w:ascii="Verdana" w:hAnsi="Verdana" w:cs="Verdana,Bold"/>
          <w:sz w:val="22"/>
          <w:szCs w:val="22"/>
        </w:rPr>
        <w:t xml:space="preserve"> all’area </w:t>
      </w:r>
      <w:r w:rsidRPr="00A06323">
        <w:rPr>
          <w:rFonts w:ascii="Verdana" w:hAnsi="Verdana" w:cs="Verdana,Bold"/>
          <w:sz w:val="22"/>
          <w:szCs w:val="22"/>
        </w:rPr>
        <w:t xml:space="preserve">tematica </w:t>
      </w:r>
      <w:r w:rsidRPr="00DD7828">
        <w:rPr>
          <w:rFonts w:ascii="Verdana" w:hAnsi="Verdana" w:cs="Verdana,Bold"/>
          <w:b/>
          <w:sz w:val="22"/>
          <w:szCs w:val="22"/>
        </w:rPr>
        <w:t>Digitalizzazione amministrativa delle segreterie scolastiche e potenziamento delle competenze digitali del personale ATA</w:t>
      </w:r>
      <w:r w:rsidRPr="00855521">
        <w:rPr>
          <w:rFonts w:ascii="Verdana" w:hAnsi="Verdana" w:cs="Verdana,Bold"/>
          <w:sz w:val="22"/>
          <w:szCs w:val="22"/>
        </w:rPr>
        <w:t xml:space="preserve"> ci si propone di fornire al personale ATA </w:t>
      </w:r>
      <w:r>
        <w:rPr>
          <w:rFonts w:ascii="Verdana" w:hAnsi="Verdana" w:cs="Verdana,Bold"/>
          <w:sz w:val="22"/>
          <w:szCs w:val="22"/>
        </w:rPr>
        <w:t xml:space="preserve">le competenze </w:t>
      </w:r>
      <w:r w:rsidRPr="00855521">
        <w:rPr>
          <w:rFonts w:ascii="Verdana" w:hAnsi="Verdana" w:cs="Verdana,Bold"/>
          <w:sz w:val="22"/>
          <w:szCs w:val="22"/>
        </w:rPr>
        <w:t xml:space="preserve">e abilità per la gestione efficace delle procedure amministrativo contabili con l’uso di strumenti digitali e piattaforme informatiche dedicate. </w:t>
      </w:r>
      <w:r>
        <w:rPr>
          <w:rFonts w:ascii="Verdana" w:hAnsi="Verdana" w:cs="Verdana,Bold"/>
          <w:sz w:val="22"/>
          <w:szCs w:val="22"/>
        </w:rPr>
        <w:t xml:space="preserve">Al termine del percorso i partecipanti dovranno acquisire </w:t>
      </w:r>
      <w:r w:rsidRPr="00DD7828">
        <w:rPr>
          <w:rFonts w:ascii="Verdana" w:hAnsi="Verdana" w:cs="Verdana,Bold"/>
          <w:sz w:val="22"/>
          <w:szCs w:val="22"/>
        </w:rPr>
        <w:t xml:space="preserve">le competenze previste </w:t>
      </w:r>
      <w:r w:rsidRPr="00DD7828">
        <w:rPr>
          <w:rFonts w:ascii="Verdana" w:hAnsi="Verdana" w:cs="Verdana,Bold"/>
          <w:b/>
          <w:sz w:val="22"/>
          <w:szCs w:val="22"/>
        </w:rPr>
        <w:t>area 1 “Alfabetizzazione su informazioni e dati” e dall’area 4 “Sicurezza” previste dal quadro di riferimento europeo per le competenze digitali dei cittadini, denominato “DigComp2.2.”</w:t>
      </w:r>
      <w:r>
        <w:rPr>
          <w:rFonts w:ascii="Verdana" w:hAnsi="Verdana" w:cs="Verdana,Bold"/>
          <w:sz w:val="22"/>
          <w:szCs w:val="22"/>
        </w:rPr>
        <w:t xml:space="preserve"> ed in particolare dovranno essere in grado di navigare, ricercare, filtrare valutare e gestire dati, informazioni e contenuti digitali, proteggere i dispositivi, i dati personali, la privacy, la salute il benessere e l’ambiente</w:t>
      </w:r>
    </w:p>
    <w:p w14:paraId="5F3383F2" w14:textId="77777777" w:rsidR="001C1338" w:rsidRPr="00855521" w:rsidRDefault="001C1338" w:rsidP="001C1338">
      <w:pPr>
        <w:pStyle w:val="NormaleWeb"/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</w:p>
    <w:p w14:paraId="5659CD7A" w14:textId="3870B479" w:rsidR="001C1338" w:rsidRPr="00855521" w:rsidRDefault="001C1338" w:rsidP="001C1338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eastAsia="zh-CN"/>
        </w:rPr>
      </w:pPr>
      <w:r w:rsidRPr="00855521">
        <w:rPr>
          <w:rFonts w:ascii="Verdana" w:hAnsi="Verdana" w:cs="Verdana,Bold"/>
          <w:sz w:val="22"/>
          <w:szCs w:val="22"/>
        </w:rPr>
        <w:t xml:space="preserve">         </w:t>
      </w:r>
      <w:r w:rsidRPr="00855521">
        <w:rPr>
          <w:rFonts w:ascii="Verdana" w:hAnsi="Verdana"/>
          <w:b/>
          <w:sz w:val="22"/>
          <w:szCs w:val="22"/>
          <w:lang w:eastAsia="zh-CN"/>
        </w:rPr>
        <w:t>I percorsi di formazione/Laboratori di formazione sul campo (</w:t>
      </w:r>
      <w:r>
        <w:rPr>
          <w:rFonts w:ascii="Verdana" w:hAnsi="Verdana"/>
          <w:b/>
          <w:sz w:val="22"/>
          <w:szCs w:val="22"/>
          <w:lang w:eastAsia="zh-CN"/>
        </w:rPr>
        <w:t>6</w:t>
      </w:r>
      <w:r w:rsidRPr="00855521">
        <w:rPr>
          <w:rFonts w:ascii="Verdana" w:hAnsi="Verdana"/>
          <w:b/>
          <w:sz w:val="22"/>
          <w:szCs w:val="22"/>
          <w:lang w:eastAsia="zh-CN"/>
        </w:rPr>
        <w:t>)</w:t>
      </w:r>
      <w:r w:rsidRPr="00855521">
        <w:rPr>
          <w:rFonts w:ascii="Verdana" w:hAnsi="Verdana"/>
          <w:sz w:val="22"/>
          <w:szCs w:val="22"/>
          <w:lang w:eastAsia="zh-CN"/>
        </w:rPr>
        <w:t xml:space="preserve">, sull’utilizzo efficace delle tecnologie didattiche e delle metodologie didattiche innovative connesse previsti dal progetto </w:t>
      </w:r>
      <w:r w:rsidRPr="00855521">
        <w:rPr>
          <w:rFonts w:ascii="Verdana" w:hAnsi="Verdana"/>
          <w:bCs/>
          <w:sz w:val="22"/>
          <w:szCs w:val="22"/>
          <w:lang w:eastAsia="zh-CN"/>
        </w:rPr>
        <w:t xml:space="preserve">The training for </w:t>
      </w:r>
      <w:r w:rsidRPr="00855521">
        <w:rPr>
          <w:rFonts w:ascii="Verdana" w:hAnsi="Verdana" w:cs="Arial"/>
          <w:sz w:val="22"/>
          <w:szCs w:val="22"/>
        </w:rPr>
        <w:t>the</w:t>
      </w:r>
      <w:r w:rsidRPr="00855521">
        <w:rPr>
          <w:rFonts w:ascii="Verdana" w:hAnsi="Verdana"/>
          <w:bCs/>
          <w:sz w:val="22"/>
          <w:szCs w:val="22"/>
          <w:lang w:eastAsia="zh-CN"/>
        </w:rPr>
        <w:t xml:space="preserve"> digital </w:t>
      </w:r>
      <w:proofErr w:type="spellStart"/>
      <w:r w:rsidRPr="00855521">
        <w:rPr>
          <w:rFonts w:ascii="Verdana" w:hAnsi="Verdana"/>
          <w:bCs/>
          <w:sz w:val="22"/>
          <w:szCs w:val="22"/>
          <w:lang w:eastAsia="zh-CN"/>
        </w:rPr>
        <w:t>transition</w:t>
      </w:r>
      <w:proofErr w:type="spellEnd"/>
      <w:r w:rsidRPr="00855521">
        <w:rPr>
          <w:rFonts w:ascii="Verdana" w:hAnsi="Verdana"/>
          <w:bCs/>
          <w:sz w:val="22"/>
          <w:szCs w:val="22"/>
          <w:lang w:eastAsia="zh-CN"/>
        </w:rPr>
        <w:t xml:space="preserve">: the smart school”, CUP: </w:t>
      </w:r>
      <w:r w:rsidRPr="00A42310">
        <w:rPr>
          <w:rFonts w:ascii="Verdana" w:hAnsi="Verdana" w:cs="Arial"/>
          <w:b/>
          <w:sz w:val="22"/>
          <w:szCs w:val="22"/>
        </w:rPr>
        <w:t>I74D23004020006</w:t>
      </w:r>
      <w:r w:rsidRPr="00855521">
        <w:rPr>
          <w:rFonts w:ascii="Verdana" w:hAnsi="Verdana"/>
          <w:sz w:val="22"/>
          <w:szCs w:val="22"/>
          <w:lang w:eastAsia="zh-CN"/>
        </w:rPr>
        <w:t xml:space="preserve"> hanno come obiettivo far acquisire ai docenti le competenze e le abilità necessarie ad utilizzare le tecnologie digitali acquistate con il piano scuola 4.0.  </w:t>
      </w:r>
    </w:p>
    <w:p w14:paraId="4E2CB71B" w14:textId="77777777" w:rsidR="001C1338" w:rsidRPr="00855521" w:rsidRDefault="001C1338" w:rsidP="001C13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Verdana,Bold"/>
          <w:sz w:val="22"/>
          <w:szCs w:val="22"/>
        </w:rPr>
        <w:t>I corsi dovranno essere tenuti da formatori esperti in possesso di competenze documentate circa la tematica del percorso</w:t>
      </w:r>
    </w:p>
    <w:p w14:paraId="24797554" w14:textId="77777777" w:rsidR="001C1338" w:rsidRPr="00855521" w:rsidRDefault="001C1338" w:rsidP="001C133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Verdana,Bold"/>
          <w:sz w:val="22"/>
          <w:szCs w:val="22"/>
        </w:rPr>
      </w:pPr>
      <w:r w:rsidRPr="00855521">
        <w:rPr>
          <w:rFonts w:ascii="Verdana" w:hAnsi="Verdana" w:cs="Verdana,Bold"/>
          <w:sz w:val="22"/>
          <w:szCs w:val="22"/>
        </w:rPr>
        <w:t>Al termine di ciascun percorso dovrà essere rilasciato attestazione sulle competenze acquisite</w:t>
      </w:r>
    </w:p>
    <w:p w14:paraId="4776D904" w14:textId="6296EE48" w:rsidR="009D2AAE" w:rsidRPr="009D2AAE" w:rsidRDefault="009D2AAE" w:rsidP="001C1338">
      <w:pPr>
        <w:pStyle w:val="NormaleWeb"/>
        <w:spacing w:before="0" w:beforeAutospacing="0" w:after="0" w:afterAutospacing="0"/>
        <w:jc w:val="both"/>
        <w:rPr>
          <w:rFonts w:ascii="Verdana" w:hAnsi="Verdana" w:cs="Verdana,Bold"/>
          <w:sz w:val="22"/>
          <w:szCs w:val="22"/>
        </w:rPr>
      </w:pPr>
    </w:p>
    <w:p w14:paraId="575DFFC2" w14:textId="77777777" w:rsidR="00DF420B" w:rsidRPr="008F4E10" w:rsidRDefault="00DF420B" w:rsidP="00DC32A8">
      <w:pPr>
        <w:widowControl w:val="0"/>
        <w:autoSpaceDE w:val="0"/>
        <w:autoSpaceDN w:val="0"/>
        <w:spacing w:line="276" w:lineRule="auto"/>
        <w:ind w:left="432" w:hanging="432"/>
        <w:outlineLvl w:val="0"/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</w:pPr>
      <w:bookmarkStart w:id="2" w:name="_Toc179388942"/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ab/>
        <w:t>Termine</w:t>
      </w:r>
      <w:bookmarkEnd w:id="2"/>
    </w:p>
    <w:p w14:paraId="4C29A9D7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highlight w:val="yellow"/>
        </w:rPr>
      </w:pPr>
    </w:p>
    <w:p w14:paraId="75657A50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bookmarkStart w:id="3" w:name="_Hlk139123552"/>
      <w:r w:rsidRPr="00DF420B">
        <w:rPr>
          <w:rFonts w:ascii="Verdana" w:hAnsi="Verdana" w:cs="Arial"/>
          <w:bCs/>
          <w:sz w:val="20"/>
          <w:szCs w:val="20"/>
        </w:rPr>
        <w:tab/>
        <w:t xml:space="preserve">Il Servizio </w:t>
      </w:r>
      <w:bookmarkEnd w:id="3"/>
      <w:r w:rsidRPr="00DF420B">
        <w:rPr>
          <w:rFonts w:ascii="Verdana" w:hAnsi="Verdana" w:cs="Arial"/>
          <w:bCs/>
          <w:sz w:val="20"/>
          <w:szCs w:val="20"/>
        </w:rPr>
        <w:t>da affidare avrà durata pari a 16 mesi decorrenti dalla data di sottoscrizione del Contratto fino al 31/12/2025.</w:t>
      </w:r>
    </w:p>
    <w:p w14:paraId="51124DC4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DF420B">
        <w:rPr>
          <w:rFonts w:ascii="Verdana" w:hAnsi="Verdana" w:cs="Arial"/>
          <w:bCs/>
          <w:sz w:val="20"/>
          <w:szCs w:val="20"/>
        </w:rPr>
        <w:tab/>
        <w:t xml:space="preserve">L’istituto si riserva di dare avvio all’esecuzione del Contratto in via d’urgenza ai sensi del comma 6 dell’art. 50 </w:t>
      </w:r>
      <w:r w:rsidRPr="00DF420B">
        <w:rPr>
          <w:rFonts w:ascii="Verdana" w:hAnsi="Verdana"/>
          <w:sz w:val="20"/>
          <w:szCs w:val="20"/>
        </w:rPr>
        <w:t xml:space="preserve">del </w:t>
      </w:r>
      <w:r w:rsidRPr="00DF420B">
        <w:rPr>
          <w:rFonts w:ascii="Verdana" w:hAnsi="Verdana" w:cs="Verdana,Bold"/>
          <w:sz w:val="20"/>
          <w:szCs w:val="20"/>
        </w:rPr>
        <w:t>Decreto Legislativo n. 36 del 31 marzo 2023</w:t>
      </w:r>
      <w:r w:rsidRPr="00DF420B">
        <w:rPr>
          <w:rFonts w:ascii="Verdana" w:hAnsi="Verdana" w:cs="Arial"/>
          <w:bCs/>
          <w:sz w:val="20"/>
          <w:szCs w:val="20"/>
        </w:rPr>
        <w:t>, al fine di rispettare target e milestone del PNRR.</w:t>
      </w:r>
    </w:p>
    <w:p w14:paraId="463E3809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DF420B">
        <w:rPr>
          <w:rFonts w:ascii="Verdana" w:hAnsi="Verdana" w:cs="Arial"/>
          <w:bCs/>
          <w:sz w:val="20"/>
          <w:szCs w:val="20"/>
        </w:rPr>
        <w:tab/>
        <w:t>Il Servizio dovrà essere effettuato nel rispetto del cronoprogramma e di milestone e target del PNRR e dovrà essere completato entro e non oltre la data del 31/12/2025. Eventuali ritardi nell’espletamento del servizio che possano determinare il mancato conseguimento del target finale e, quindi, il mancato rimborso a valere sul PNRR, costituiscono inadempimento contrattuale e non potranno in alcun modo essere addebitati all’Istituzione scolastica.</w:t>
      </w:r>
    </w:p>
    <w:p w14:paraId="5BF89752" w14:textId="200E3460" w:rsidR="00DF420B" w:rsidRDefault="00DF420B" w:rsidP="00DF420B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F420B">
        <w:rPr>
          <w:rFonts w:ascii="Verdana" w:hAnsi="Verdana" w:cs="Arial"/>
          <w:sz w:val="20"/>
          <w:szCs w:val="20"/>
        </w:rPr>
        <w:tab/>
        <w:t>Saronno, 1</w:t>
      </w:r>
      <w:r w:rsidR="00167044">
        <w:rPr>
          <w:rFonts w:ascii="Verdana" w:hAnsi="Verdana" w:cs="Arial"/>
          <w:sz w:val="20"/>
          <w:szCs w:val="20"/>
        </w:rPr>
        <w:t>4</w:t>
      </w:r>
      <w:r w:rsidRPr="00DF420B">
        <w:rPr>
          <w:rFonts w:ascii="Verdana" w:hAnsi="Verdana" w:cs="Arial"/>
          <w:sz w:val="20"/>
          <w:szCs w:val="20"/>
        </w:rPr>
        <w:t>/10/2024</w:t>
      </w:r>
    </w:p>
    <w:p w14:paraId="6AD20DC3" w14:textId="77777777" w:rsidR="00DF420B" w:rsidRDefault="00DF420B" w:rsidP="00DF420B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766DE0A" w14:textId="77777777" w:rsidR="00DF420B" w:rsidRPr="00DF420B" w:rsidRDefault="00DF420B" w:rsidP="00DF420B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40"/>
        <w:gridCol w:w="5171"/>
      </w:tblGrid>
      <w:tr w:rsidR="00230EB2" w:rsidRPr="008F4E10" w14:paraId="0BE1B729" w14:textId="77777777" w:rsidTr="00A3067E">
        <w:trPr>
          <w:jc w:val="center"/>
        </w:trPr>
        <w:tc>
          <w:tcPr>
            <w:tcW w:w="4040" w:type="dxa"/>
          </w:tcPr>
          <w:p w14:paraId="6060E432" w14:textId="77777777" w:rsidR="00230EB2" w:rsidRPr="000E49E6" w:rsidRDefault="00230EB2" w:rsidP="00722CDF">
            <w:pPr>
              <w:spacing w:line="276" w:lineRule="auto"/>
              <w:jc w:val="both"/>
              <w:rPr>
                <w:rStyle w:val="Collegamentoipertestuale1"/>
                <w:rFonts w:ascii="Verdana" w:hAnsi="Verdana"/>
                <w:color w:val="000000"/>
                <w:sz w:val="22"/>
                <w:szCs w:val="22"/>
              </w:rPr>
            </w:pPr>
          </w:p>
        </w:tc>
        <w:tc>
          <w:tcPr>
            <w:tcW w:w="5171" w:type="dxa"/>
            <w:hideMark/>
          </w:tcPr>
          <w:p w14:paraId="001F45B5" w14:textId="77777777" w:rsidR="00230EB2" w:rsidRPr="000E49E6" w:rsidRDefault="00230EB2" w:rsidP="00722CDF">
            <w:pPr>
              <w:spacing w:line="276" w:lineRule="auto"/>
              <w:jc w:val="center"/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</w:pPr>
            <w:r w:rsidRPr="000E49E6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  <w:t>Il Dirigente Scolastico</w:t>
            </w:r>
          </w:p>
          <w:p w14:paraId="4AC1E7AD" w14:textId="345D46C9" w:rsidR="00230EB2" w:rsidRPr="001A7429" w:rsidRDefault="00230EB2" w:rsidP="00DF420B">
            <w:pPr>
              <w:spacing w:line="276" w:lineRule="auto"/>
              <w:jc w:val="center"/>
              <w:rPr>
                <w:rStyle w:val="Collegamentoipertestuale1"/>
                <w:rFonts w:ascii="Verdana" w:hAnsi="Verdana"/>
                <w:color w:val="000000"/>
                <w:sz w:val="22"/>
                <w:szCs w:val="22"/>
              </w:rPr>
            </w:pPr>
            <w:r w:rsidRPr="001A7429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="00DF420B" w:rsidRPr="001A7429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  <w:t>ssa</w:t>
            </w:r>
            <w:proofErr w:type="spellEnd"/>
            <w:r w:rsidR="00DF420B" w:rsidRPr="001A7429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  <w:t xml:space="preserve"> Angelica</w:t>
            </w:r>
            <w:r w:rsidR="008F4E10" w:rsidRPr="001A7429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  <w:t xml:space="preserve"> de</w:t>
            </w:r>
            <w:r w:rsidR="00DF420B" w:rsidRPr="001A7429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  <w:t xml:space="preserve"> Ang</w:t>
            </w:r>
            <w:r w:rsidR="008F4E10" w:rsidRPr="001A7429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  <w:t>e</w:t>
            </w:r>
            <w:r w:rsidR="00DF420B" w:rsidRPr="001A7429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  <w:t>lis</w:t>
            </w:r>
          </w:p>
        </w:tc>
      </w:tr>
      <w:tr w:rsidR="00230EB2" w:rsidRPr="000E49E6" w14:paraId="3E097DFF" w14:textId="77777777" w:rsidTr="00A3067E">
        <w:trPr>
          <w:jc w:val="center"/>
        </w:trPr>
        <w:tc>
          <w:tcPr>
            <w:tcW w:w="4040" w:type="dxa"/>
          </w:tcPr>
          <w:p w14:paraId="6D3C638D" w14:textId="77777777" w:rsidR="00230EB2" w:rsidRPr="001A7429" w:rsidRDefault="00230EB2" w:rsidP="00722CDF">
            <w:pPr>
              <w:spacing w:line="276" w:lineRule="auto"/>
              <w:jc w:val="both"/>
              <w:rPr>
                <w:rStyle w:val="Collegamentoipertestuale1"/>
                <w:rFonts w:ascii="Verdana" w:hAnsi="Verdana"/>
                <w:color w:val="000000"/>
                <w:sz w:val="22"/>
                <w:szCs w:val="22"/>
              </w:rPr>
            </w:pPr>
          </w:p>
        </w:tc>
        <w:tc>
          <w:tcPr>
            <w:tcW w:w="5171" w:type="dxa"/>
            <w:hideMark/>
          </w:tcPr>
          <w:p w14:paraId="40C41940" w14:textId="77777777" w:rsidR="00230EB2" w:rsidRPr="008F4E10" w:rsidRDefault="00230EB2" w:rsidP="00722CDF">
            <w:pPr>
              <w:pStyle w:val="Default"/>
              <w:spacing w:line="276" w:lineRule="auto"/>
              <w:jc w:val="center"/>
              <w:rPr>
                <w:rStyle w:val="Collegamentoipertestuale1"/>
                <w:rFonts w:ascii="Verdana" w:hAnsi="Verdana"/>
                <w:sz w:val="10"/>
                <w:szCs w:val="10"/>
              </w:rPr>
            </w:pPr>
            <w:r w:rsidRPr="008F4E10">
              <w:rPr>
                <w:rFonts w:ascii="Verdana" w:hAnsi="Verdana"/>
                <w:sz w:val="10"/>
                <w:szCs w:val="10"/>
              </w:rPr>
              <w:t>Documento informatico sottoscritto con firma elettronica ai sensi del D.lgs. 82/2005 così come modificato D.L. 18 ottobre 2012, n. 179 convertito con L. 17 dicembre 2012, n. 221</w:t>
            </w:r>
          </w:p>
        </w:tc>
      </w:tr>
    </w:tbl>
    <w:p w14:paraId="0D337FFF" w14:textId="77777777" w:rsidR="00230EB2" w:rsidRPr="000E49E6" w:rsidRDefault="00230EB2" w:rsidP="00230EB2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sectPr w:rsidR="00230EB2" w:rsidRPr="000E49E6" w:rsidSect="002E5F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409A2" w14:textId="77777777" w:rsidR="00427C09" w:rsidRDefault="00427C09">
      <w:r>
        <w:separator/>
      </w:r>
    </w:p>
  </w:endnote>
  <w:endnote w:type="continuationSeparator" w:id="0">
    <w:p w14:paraId="550C8166" w14:textId="77777777" w:rsidR="00427C09" w:rsidRDefault="0042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3B5D" w14:textId="77777777" w:rsidR="0057383B" w:rsidRDefault="0057383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68941B66" w14:textId="77777777" w:rsidR="0057383B" w:rsidRDefault="005738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DD124" w14:textId="77777777" w:rsidR="0057383B" w:rsidRDefault="0057383B">
    <w:pPr>
      <w:pStyle w:val="Pidipagina"/>
      <w:framePr w:wrap="around" w:vAnchor="text" w:hAnchor="margin" w:xAlign="center" w:y="1"/>
      <w:rPr>
        <w:rStyle w:val="Numeropagina"/>
      </w:rPr>
    </w:pPr>
  </w:p>
  <w:p w14:paraId="52ED27A5" w14:textId="77777777" w:rsidR="0057383B" w:rsidRPr="00FD6207" w:rsidRDefault="00427C09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2868C7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482.5pt;height:19.7pt;mso-width-percent:0;mso-height-percent:0;mso-width-percent:0;mso-height-percent:0">
          <v:imagedata r:id="rId1" o:title="FUTURA_INLINE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B46B5" w14:textId="77777777" w:rsidR="00427C09" w:rsidRDefault="00427C09">
      <w:r>
        <w:separator/>
      </w:r>
    </w:p>
  </w:footnote>
  <w:footnote w:type="continuationSeparator" w:id="0">
    <w:p w14:paraId="6A7F9827" w14:textId="77777777" w:rsidR="00427C09" w:rsidRDefault="00427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A4288" w14:textId="77777777" w:rsidR="0057383B" w:rsidRDefault="00427C09">
    <w:pPr>
      <w:pStyle w:val="Intestazione"/>
    </w:pPr>
    <w:r>
      <w:rPr>
        <w:noProof/>
        <w:lang w:val="it-IT" w:eastAsia="it-IT"/>
      </w:rPr>
      <w:pict w14:anchorId="35234B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D98C" w14:textId="77777777" w:rsidR="0057383B" w:rsidRDefault="00427C09">
    <w:pPr>
      <w:pStyle w:val="Intestazione"/>
    </w:pPr>
    <w:r>
      <w:rPr>
        <w:noProof/>
        <w:lang w:val="it-IT" w:eastAsia="it-IT"/>
      </w:rPr>
      <w:pict w14:anchorId="39F4CC1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1.95pt;height:651.5pt;z-index:1;mso-wrap-style:none;mso-wrap-edited:f;mso-width-percent:0;mso-height-percent:0;mso-width-percent:0;mso-height-percent:0;v-text-anchor:top" strokecolor="white">
          <v:textbox style="mso-next-textbox:#_x0000_s1026;mso-fit-shape-to-text:t">
            <w:txbxContent>
              <w:p w14:paraId="536A2180" w14:textId="77777777" w:rsidR="0057383B" w:rsidRDefault="00427C09" w:rsidP="00041BF8">
                <w:pPr>
                  <w:jc w:val="center"/>
                </w:pPr>
                <w:r>
                  <w:rPr>
                    <w:noProof/>
                  </w:rPr>
                  <w:pict w14:anchorId="2AC26688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alt="" style="width:26.85pt;height:643.75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F39E" w14:textId="77777777" w:rsidR="0057383B" w:rsidRDefault="00427C09">
    <w:pPr>
      <w:pStyle w:val="Intestazione"/>
    </w:pPr>
    <w:r>
      <w:rPr>
        <w:noProof/>
        <w:lang w:val="it-IT" w:eastAsia="it-IT"/>
      </w:rPr>
      <w:pict w14:anchorId="41597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644F"/>
    <w:multiLevelType w:val="multilevel"/>
    <w:tmpl w:val="D90AD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94252"/>
    <w:multiLevelType w:val="hybridMultilevel"/>
    <w:tmpl w:val="FEC0D6C8"/>
    <w:lvl w:ilvl="0" w:tplc="7AAC9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7085"/>
    <w:multiLevelType w:val="hybridMultilevel"/>
    <w:tmpl w:val="D03E7E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11D9A"/>
    <w:multiLevelType w:val="hybridMultilevel"/>
    <w:tmpl w:val="9CD29110"/>
    <w:lvl w:ilvl="0" w:tplc="C04256EA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06E4CFC"/>
    <w:multiLevelType w:val="hybridMultilevel"/>
    <w:tmpl w:val="1D0833D8"/>
    <w:lvl w:ilvl="0" w:tplc="495247B8">
      <w:start w:val="1"/>
      <w:numFmt w:val="decimal"/>
      <w:lvlText w:val="%1."/>
      <w:lvlJc w:val="left"/>
      <w:pPr>
        <w:ind w:left="720" w:hanging="360"/>
      </w:pPr>
      <w:rPr>
        <w:rFonts w:ascii="Calibri" w:eastAsia="Times" w:hAnsi="Calibri" w:cs="Calibr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70394"/>
    <w:multiLevelType w:val="hybridMultilevel"/>
    <w:tmpl w:val="F67EE58C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12865"/>
    <w:multiLevelType w:val="hybridMultilevel"/>
    <w:tmpl w:val="C14C36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64C64"/>
    <w:multiLevelType w:val="hybridMultilevel"/>
    <w:tmpl w:val="96AE333C"/>
    <w:lvl w:ilvl="0" w:tplc="15689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CA9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C25D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DCD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02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452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A4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20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9E1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41677"/>
    <w:multiLevelType w:val="hybridMultilevel"/>
    <w:tmpl w:val="03B48334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A14C9"/>
    <w:multiLevelType w:val="hybridMultilevel"/>
    <w:tmpl w:val="88EC3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27A4E"/>
    <w:multiLevelType w:val="hybridMultilevel"/>
    <w:tmpl w:val="D94CC67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E2311"/>
    <w:multiLevelType w:val="hybridMultilevel"/>
    <w:tmpl w:val="D94CC67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7746D"/>
    <w:multiLevelType w:val="hybridMultilevel"/>
    <w:tmpl w:val="8AF44B8E"/>
    <w:lvl w:ilvl="0" w:tplc="7AAC9CC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9D069CF"/>
    <w:multiLevelType w:val="hybridMultilevel"/>
    <w:tmpl w:val="E82EC37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85914816">
    <w:abstractNumId w:val="11"/>
  </w:num>
  <w:num w:numId="2" w16cid:durableId="1965958990">
    <w:abstractNumId w:val="6"/>
  </w:num>
  <w:num w:numId="3" w16cid:durableId="772479887">
    <w:abstractNumId w:val="13"/>
  </w:num>
  <w:num w:numId="4" w16cid:durableId="202912906">
    <w:abstractNumId w:val="0"/>
  </w:num>
  <w:num w:numId="5" w16cid:durableId="1193886367">
    <w:abstractNumId w:val="10"/>
  </w:num>
  <w:num w:numId="6" w16cid:durableId="380600213">
    <w:abstractNumId w:val="3"/>
  </w:num>
  <w:num w:numId="7" w16cid:durableId="2135514874">
    <w:abstractNumId w:val="8"/>
  </w:num>
  <w:num w:numId="8" w16cid:durableId="1622805611">
    <w:abstractNumId w:val="5"/>
  </w:num>
  <w:num w:numId="9" w16cid:durableId="259529882">
    <w:abstractNumId w:val="2"/>
  </w:num>
  <w:num w:numId="10" w16cid:durableId="826557523">
    <w:abstractNumId w:val="7"/>
  </w:num>
  <w:num w:numId="11" w16cid:durableId="1287930662">
    <w:abstractNumId w:val="9"/>
  </w:num>
  <w:num w:numId="12" w16cid:durableId="1252395204">
    <w:abstractNumId w:val="4"/>
  </w:num>
  <w:num w:numId="13" w16cid:durableId="31928991">
    <w:abstractNumId w:val="1"/>
  </w:num>
  <w:num w:numId="14" w16cid:durableId="72013318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9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3F65"/>
    <w:rsid w:val="000456C2"/>
    <w:rsid w:val="00047E6C"/>
    <w:rsid w:val="00052EBD"/>
    <w:rsid w:val="00052EC1"/>
    <w:rsid w:val="00053CFD"/>
    <w:rsid w:val="000564A9"/>
    <w:rsid w:val="0005741B"/>
    <w:rsid w:val="00060CE2"/>
    <w:rsid w:val="00061731"/>
    <w:rsid w:val="00061CEB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27D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C3F"/>
    <w:rsid w:val="00121DFE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044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A7429"/>
    <w:rsid w:val="001B2034"/>
    <w:rsid w:val="001B39D5"/>
    <w:rsid w:val="001B3B39"/>
    <w:rsid w:val="001B6EE5"/>
    <w:rsid w:val="001C12C8"/>
    <w:rsid w:val="001C1338"/>
    <w:rsid w:val="001C5E1B"/>
    <w:rsid w:val="001D2BEB"/>
    <w:rsid w:val="001D2DAA"/>
    <w:rsid w:val="001D3017"/>
    <w:rsid w:val="001E150E"/>
    <w:rsid w:val="001E21F5"/>
    <w:rsid w:val="001E293F"/>
    <w:rsid w:val="001E3365"/>
    <w:rsid w:val="001E3B99"/>
    <w:rsid w:val="001E7168"/>
    <w:rsid w:val="001E7AEF"/>
    <w:rsid w:val="001F0E42"/>
    <w:rsid w:val="001F2215"/>
    <w:rsid w:val="001F3FE1"/>
    <w:rsid w:val="001F46C4"/>
    <w:rsid w:val="001F5127"/>
    <w:rsid w:val="001F54C7"/>
    <w:rsid w:val="001F6F5D"/>
    <w:rsid w:val="00203204"/>
    <w:rsid w:val="0021128C"/>
    <w:rsid w:val="00214D2F"/>
    <w:rsid w:val="00215B9D"/>
    <w:rsid w:val="002279C2"/>
    <w:rsid w:val="00230EB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5FA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2BF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0CF1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120F"/>
    <w:rsid w:val="003929E5"/>
    <w:rsid w:val="00392F0C"/>
    <w:rsid w:val="0039325B"/>
    <w:rsid w:val="00394E85"/>
    <w:rsid w:val="003976AB"/>
    <w:rsid w:val="003A1449"/>
    <w:rsid w:val="003A27FF"/>
    <w:rsid w:val="003A38DD"/>
    <w:rsid w:val="003A4DC2"/>
    <w:rsid w:val="003A5158"/>
    <w:rsid w:val="003A6B37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0714D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27C09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1898"/>
    <w:rsid w:val="00473A74"/>
    <w:rsid w:val="004759D6"/>
    <w:rsid w:val="00475C67"/>
    <w:rsid w:val="004764B8"/>
    <w:rsid w:val="00476875"/>
    <w:rsid w:val="004771E6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361B"/>
    <w:rsid w:val="00554095"/>
    <w:rsid w:val="005555B4"/>
    <w:rsid w:val="00557B7E"/>
    <w:rsid w:val="005602B3"/>
    <w:rsid w:val="00561C34"/>
    <w:rsid w:val="00561CCB"/>
    <w:rsid w:val="005626B6"/>
    <w:rsid w:val="00567F3D"/>
    <w:rsid w:val="00567F85"/>
    <w:rsid w:val="00572F1E"/>
    <w:rsid w:val="0057383B"/>
    <w:rsid w:val="00574260"/>
    <w:rsid w:val="00574FFB"/>
    <w:rsid w:val="005770B3"/>
    <w:rsid w:val="00577CE6"/>
    <w:rsid w:val="00577DF4"/>
    <w:rsid w:val="00580093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4CFE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1A7"/>
    <w:rsid w:val="00634EEB"/>
    <w:rsid w:val="00637416"/>
    <w:rsid w:val="00637B17"/>
    <w:rsid w:val="0064063D"/>
    <w:rsid w:val="0064072F"/>
    <w:rsid w:val="006415BE"/>
    <w:rsid w:val="006419BD"/>
    <w:rsid w:val="00641ACC"/>
    <w:rsid w:val="00643B35"/>
    <w:rsid w:val="0064567A"/>
    <w:rsid w:val="006467BC"/>
    <w:rsid w:val="0064717C"/>
    <w:rsid w:val="006515A7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79AC"/>
    <w:rsid w:val="006B7E21"/>
    <w:rsid w:val="006C1AB5"/>
    <w:rsid w:val="006C2A84"/>
    <w:rsid w:val="006C6F23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06EAE"/>
    <w:rsid w:val="00711DA0"/>
    <w:rsid w:val="0071314A"/>
    <w:rsid w:val="00713E3F"/>
    <w:rsid w:val="00714004"/>
    <w:rsid w:val="00717788"/>
    <w:rsid w:val="007218B9"/>
    <w:rsid w:val="00722CDF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6AC0"/>
    <w:rsid w:val="00757CA5"/>
    <w:rsid w:val="007604D2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08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7F76CF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CA4"/>
    <w:rsid w:val="00884D99"/>
    <w:rsid w:val="0088512D"/>
    <w:rsid w:val="00885E0A"/>
    <w:rsid w:val="00886311"/>
    <w:rsid w:val="00886907"/>
    <w:rsid w:val="00887B2D"/>
    <w:rsid w:val="00887C5A"/>
    <w:rsid w:val="00890B60"/>
    <w:rsid w:val="00891C40"/>
    <w:rsid w:val="00891F4C"/>
    <w:rsid w:val="008929B8"/>
    <w:rsid w:val="0089375D"/>
    <w:rsid w:val="0089473C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4E10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194D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8001A"/>
    <w:rsid w:val="009800C7"/>
    <w:rsid w:val="00984E85"/>
    <w:rsid w:val="00992C2A"/>
    <w:rsid w:val="00992CE9"/>
    <w:rsid w:val="00992E38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1799"/>
    <w:rsid w:val="009D211F"/>
    <w:rsid w:val="009D2627"/>
    <w:rsid w:val="009D2AAE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175C3"/>
    <w:rsid w:val="00A21456"/>
    <w:rsid w:val="00A22A0E"/>
    <w:rsid w:val="00A22F4B"/>
    <w:rsid w:val="00A2555F"/>
    <w:rsid w:val="00A27180"/>
    <w:rsid w:val="00A3067E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67489"/>
    <w:rsid w:val="00B705A5"/>
    <w:rsid w:val="00B73062"/>
    <w:rsid w:val="00B74DA8"/>
    <w:rsid w:val="00B7511E"/>
    <w:rsid w:val="00B7556D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B005B"/>
    <w:rsid w:val="00BB1545"/>
    <w:rsid w:val="00BB4B02"/>
    <w:rsid w:val="00BB69B0"/>
    <w:rsid w:val="00BB69E2"/>
    <w:rsid w:val="00BC4976"/>
    <w:rsid w:val="00BC4B3A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39E0"/>
    <w:rsid w:val="00C440CC"/>
    <w:rsid w:val="00C45CF3"/>
    <w:rsid w:val="00C471A4"/>
    <w:rsid w:val="00C524DC"/>
    <w:rsid w:val="00C52DF5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D7BD0"/>
    <w:rsid w:val="00CE1B83"/>
    <w:rsid w:val="00CE486A"/>
    <w:rsid w:val="00CF08A7"/>
    <w:rsid w:val="00CF33BB"/>
    <w:rsid w:val="00CF400B"/>
    <w:rsid w:val="00CF4803"/>
    <w:rsid w:val="00CF481D"/>
    <w:rsid w:val="00CF7AC7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76A3A"/>
    <w:rsid w:val="00D80C5D"/>
    <w:rsid w:val="00D8353E"/>
    <w:rsid w:val="00D83DEA"/>
    <w:rsid w:val="00D852F0"/>
    <w:rsid w:val="00D86B0D"/>
    <w:rsid w:val="00D8793E"/>
    <w:rsid w:val="00D900DB"/>
    <w:rsid w:val="00D93186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20B"/>
    <w:rsid w:val="00DF447C"/>
    <w:rsid w:val="00DF4829"/>
    <w:rsid w:val="00E036AF"/>
    <w:rsid w:val="00E0398E"/>
    <w:rsid w:val="00E0456B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2BB8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97D"/>
    <w:rsid w:val="00EB6A4C"/>
    <w:rsid w:val="00EB7402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6BD0"/>
    <w:rsid w:val="00F07556"/>
    <w:rsid w:val="00F07D5A"/>
    <w:rsid w:val="00F10A4F"/>
    <w:rsid w:val="00F121AB"/>
    <w:rsid w:val="00F12D00"/>
    <w:rsid w:val="00F17762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41B8"/>
    <w:rsid w:val="00F65E70"/>
    <w:rsid w:val="00F67225"/>
    <w:rsid w:val="00F676CE"/>
    <w:rsid w:val="00F70BBC"/>
    <w:rsid w:val="00F7669D"/>
    <w:rsid w:val="00F77383"/>
    <w:rsid w:val="00F802D0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377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F9D016"/>
  <w15:chartTrackingRefBased/>
  <w15:docId w15:val="{19B5221C-EDBC-47B8-B10A-B5549756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aliases w:val="Paragrafo elenco 2,List-1,List Paragraph 2 liv,Normale + Elenco puntato,Bullet edison,List Paragraph3,List Paragraph4,List Paragraph11,List Bulletized,Elenco Puntato_Tabella,Bullet List,FooterText,numbered,Paragraphe de liste1,列出段落"/>
    <w:basedOn w:val="Normale"/>
    <w:link w:val="ParagrafoelencoCarattere"/>
    <w:uiPriority w:val="34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customStyle="1" w:styleId="grassetto1">
    <w:name w:val="grassetto1"/>
    <w:basedOn w:val="Normale"/>
    <w:rsid w:val="00230EB2"/>
    <w:pPr>
      <w:spacing w:after="24"/>
    </w:pPr>
    <w:rPr>
      <w:b/>
      <w:bCs/>
    </w:rPr>
  </w:style>
  <w:style w:type="character" w:customStyle="1" w:styleId="riferimento1">
    <w:name w:val="riferimento1"/>
    <w:rsid w:val="00230EB2"/>
    <w:rPr>
      <w:i/>
      <w:iCs/>
      <w:color w:val="058940"/>
    </w:rPr>
  </w:style>
  <w:style w:type="paragraph" w:styleId="NormaleWeb">
    <w:name w:val="Normal (Web)"/>
    <w:basedOn w:val="Normale"/>
    <w:uiPriority w:val="99"/>
    <w:unhideWhenUsed/>
    <w:rsid w:val="00230EB2"/>
    <w:pPr>
      <w:spacing w:before="100" w:beforeAutospacing="1" w:after="100" w:afterAutospacing="1"/>
    </w:pPr>
  </w:style>
  <w:style w:type="character" w:customStyle="1" w:styleId="label">
    <w:name w:val="label"/>
    <w:rsid w:val="00230EB2"/>
  </w:style>
  <w:style w:type="character" w:customStyle="1" w:styleId="Titolo2Carattere">
    <w:name w:val="Titolo 2 Carattere"/>
    <w:link w:val="Titolo2"/>
    <w:rsid w:val="00230EB2"/>
    <w:rPr>
      <w:rFonts w:ascii="Arial" w:hAnsi="Arial" w:cs="Arial"/>
      <w:b/>
      <w:sz w:val="22"/>
      <w:szCs w:val="24"/>
    </w:rPr>
  </w:style>
  <w:style w:type="character" w:customStyle="1" w:styleId="Titolo1Carattere">
    <w:name w:val="Titolo 1 Carattere"/>
    <w:link w:val="Titolo1"/>
    <w:uiPriority w:val="9"/>
    <w:rsid w:val="00230EB2"/>
    <w:rPr>
      <w:rFonts w:ascii="Arial" w:hAnsi="Arial" w:cs="Arial"/>
      <w:b/>
      <w:bCs/>
      <w:i/>
      <w:iCs/>
      <w:sz w:val="24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230EB2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="Cambria" w:hAnsi="Cambria" w:cs="Times New Roman"/>
      <w:b w:val="0"/>
      <w:bCs w:val="0"/>
      <w:i w:val="0"/>
      <w:iCs w:val="0"/>
      <w:color w:val="365F91"/>
      <w:sz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30EB2"/>
    <w:pPr>
      <w:tabs>
        <w:tab w:val="left" w:pos="993"/>
        <w:tab w:val="right" w:leader="dot" w:pos="9628"/>
      </w:tabs>
      <w:spacing w:after="1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230EB2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230EB2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ParagrafoelencoCarattere">
    <w:name w:val="Paragrafo elenco Carattere"/>
    <w:aliases w:val="Paragrafo elenco 2 Carattere,List-1 Carattere,List Paragraph 2 liv Carattere,Normale + Elenco puntato Carattere,Bullet edison Carattere,List Paragraph3 Carattere,List Paragraph4 Carattere,List Paragraph11 Carattere"/>
    <w:link w:val="Paragrafoelenco"/>
    <w:uiPriority w:val="1"/>
    <w:qFormat/>
    <w:rsid w:val="00580093"/>
    <w:rPr>
      <w:color w:val="000000"/>
    </w:rPr>
  </w:style>
  <w:style w:type="character" w:customStyle="1" w:styleId="ui-provider">
    <w:name w:val="ui-provider"/>
    <w:rsid w:val="00580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0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95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D456-4293-4F49-9EBF-086A97A7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9575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26</cp:revision>
  <cp:lastPrinted>2023-07-19T09:39:00Z</cp:lastPrinted>
  <dcterms:created xsi:type="dcterms:W3CDTF">2023-07-19T06:53:00Z</dcterms:created>
  <dcterms:modified xsi:type="dcterms:W3CDTF">2024-10-14T10:21:00Z</dcterms:modified>
</cp:coreProperties>
</file>